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94" w:tblpY="-719"/>
        <w:tblW w:w="1085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54"/>
      </w:tblGrid>
      <w:tr w:rsidR="00375025" w:rsidRPr="00677082" w14:paraId="4FA5A7E0" w14:textId="77777777" w:rsidTr="00E029EF">
        <w:trPr>
          <w:trHeight w:val="57"/>
        </w:trPr>
        <w:tc>
          <w:tcPr>
            <w:tcW w:w="10854" w:type="dxa"/>
          </w:tcPr>
          <w:p w14:paraId="438B3CBB" w14:textId="77777777" w:rsidR="00E029EF" w:rsidRPr="00677082" w:rsidRDefault="00E029EF" w:rsidP="002B448E">
            <w:pPr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1EE39673" w14:textId="559C68F6" w:rsidR="00250084" w:rsidRPr="00677082" w:rsidRDefault="00250084" w:rsidP="008578E0">
      <w:pPr>
        <w:jc w:val="center"/>
        <w:rPr>
          <w:rFonts w:ascii="Times" w:hAnsi="Times"/>
          <w:bCs/>
          <w:color w:val="000000" w:themeColor="text1"/>
          <w:sz w:val="20"/>
          <w:szCs w:val="20"/>
        </w:rPr>
      </w:pPr>
      <w:r w:rsidRPr="00677082">
        <w:rPr>
          <w:rFonts w:ascii="Times" w:hAnsi="Times"/>
          <w:b/>
          <w:color w:val="000000" w:themeColor="text1"/>
          <w:sz w:val="20"/>
          <w:szCs w:val="20"/>
        </w:rPr>
        <w:t>NIR EYAL, D. Phil</w:t>
      </w:r>
      <w:r w:rsidR="00E73A4B" w:rsidRPr="00677082">
        <w:rPr>
          <w:rFonts w:ascii="Times" w:hAnsi="Times"/>
          <w:b/>
          <w:color w:val="000000" w:themeColor="text1"/>
          <w:sz w:val="20"/>
          <w:szCs w:val="20"/>
        </w:rPr>
        <w:t>.</w:t>
      </w:r>
      <w:r w:rsidR="009F71C3" w:rsidRPr="00677082">
        <w:rPr>
          <w:rFonts w:ascii="Times" w:hAnsi="Times"/>
          <w:b/>
          <w:color w:val="000000" w:themeColor="text1"/>
          <w:sz w:val="20"/>
          <w:szCs w:val="20"/>
        </w:rPr>
        <w:t xml:space="preserve"> </w:t>
      </w:r>
      <w:r w:rsidRPr="00677082">
        <w:rPr>
          <w:rFonts w:ascii="Times" w:hAnsi="Times"/>
          <w:b/>
          <w:color w:val="000000" w:themeColor="text1"/>
          <w:sz w:val="20"/>
          <w:szCs w:val="20"/>
        </w:rPr>
        <w:t>•</w:t>
      </w:r>
      <w:r w:rsidR="009F71C3" w:rsidRPr="00677082">
        <w:rPr>
          <w:rFonts w:ascii="Times" w:hAnsi="Times"/>
          <w:b/>
          <w:color w:val="000000" w:themeColor="text1"/>
          <w:sz w:val="20"/>
          <w:szCs w:val="20"/>
        </w:rPr>
        <w:t xml:space="preserve"> </w:t>
      </w:r>
      <w:r w:rsidRPr="00677082">
        <w:rPr>
          <w:rFonts w:ascii="Times" w:hAnsi="Times"/>
          <w:b/>
          <w:i/>
          <w:iCs/>
          <w:color w:val="000000" w:themeColor="text1"/>
          <w:sz w:val="20"/>
          <w:szCs w:val="20"/>
        </w:rPr>
        <w:t>CURRICULUM VITAE</w:t>
      </w:r>
      <w:r w:rsidR="009F71C3" w:rsidRPr="00677082">
        <w:rPr>
          <w:rFonts w:ascii="Times" w:hAnsi="Times"/>
          <w:b/>
          <w:color w:val="000000" w:themeColor="text1"/>
          <w:sz w:val="20"/>
          <w:szCs w:val="20"/>
        </w:rPr>
        <w:t xml:space="preserve"> </w:t>
      </w:r>
      <w:r w:rsidRPr="00677082">
        <w:rPr>
          <w:rFonts w:ascii="Times" w:hAnsi="Times"/>
          <w:b/>
          <w:color w:val="000000" w:themeColor="text1"/>
          <w:sz w:val="20"/>
          <w:szCs w:val="20"/>
        </w:rPr>
        <w:t>•</w:t>
      </w:r>
      <w:r w:rsidR="00FF1198" w:rsidRPr="00677082">
        <w:rPr>
          <w:rFonts w:ascii="Times" w:hAnsi="Times"/>
          <w:b/>
          <w:color w:val="000000" w:themeColor="text1"/>
          <w:sz w:val="20"/>
          <w:szCs w:val="20"/>
        </w:rPr>
        <w:t xml:space="preserve"> </w:t>
      </w:r>
      <w:r w:rsidR="007712E3">
        <w:rPr>
          <w:rFonts w:ascii="Times" w:hAnsi="Times"/>
          <w:color w:val="000000" w:themeColor="text1"/>
          <w:sz w:val="20"/>
          <w:szCs w:val="20"/>
        </w:rPr>
        <w:t>October</w:t>
      </w:r>
      <w:r w:rsidR="00DA58F0"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203A3">
        <w:rPr>
          <w:rFonts w:ascii="Times" w:hAnsi="Times"/>
          <w:color w:val="000000" w:themeColor="text1"/>
          <w:sz w:val="20"/>
          <w:szCs w:val="20"/>
        </w:rPr>
        <w:t>27</w:t>
      </w:r>
      <w:r w:rsidR="00DA58F0" w:rsidRPr="00677082">
        <w:rPr>
          <w:rFonts w:ascii="Times" w:hAnsi="Times"/>
          <w:color w:val="000000" w:themeColor="text1"/>
          <w:sz w:val="20"/>
          <w:szCs w:val="20"/>
        </w:rPr>
        <w:t>,</w:t>
      </w:r>
      <w:r w:rsidR="001157C2" w:rsidRPr="00677082">
        <w:rPr>
          <w:rFonts w:ascii="Times" w:hAnsi="Times"/>
          <w:color w:val="000000" w:themeColor="text1"/>
          <w:sz w:val="20"/>
          <w:szCs w:val="20"/>
        </w:rPr>
        <w:t xml:space="preserve"> 2023</w:t>
      </w:r>
    </w:p>
    <w:p w14:paraId="2CAA1865" w14:textId="77777777" w:rsidR="00D9786C" w:rsidRPr="00677082" w:rsidRDefault="00D9786C" w:rsidP="007431FC">
      <w:pPr>
        <w:jc w:val="center"/>
        <w:rPr>
          <w:rFonts w:ascii="Times" w:hAnsi="Times"/>
          <w:bCs/>
          <w:color w:val="000000" w:themeColor="text1"/>
          <w:sz w:val="20"/>
          <w:szCs w:val="20"/>
        </w:rPr>
      </w:pPr>
    </w:p>
    <w:p w14:paraId="50365F3C" w14:textId="77777777" w:rsidR="00850AC1" w:rsidRPr="00677082" w:rsidRDefault="00850AC1" w:rsidP="005055B0">
      <w:pPr>
        <w:jc w:val="center"/>
        <w:rPr>
          <w:rFonts w:ascii="Times" w:hAnsi="Times"/>
          <w:bCs/>
          <w:noProof/>
          <w:color w:val="000000" w:themeColor="text1"/>
          <w:sz w:val="20"/>
          <w:szCs w:val="20"/>
        </w:rPr>
      </w:pPr>
    </w:p>
    <w:p w14:paraId="171E6571" w14:textId="77777777" w:rsidR="00250084" w:rsidRPr="00677082" w:rsidRDefault="00250084" w:rsidP="002B79AD">
      <w:pPr>
        <w:pStyle w:val="Heading1"/>
        <w:tabs>
          <w:tab w:val="left" w:pos="1080"/>
        </w:tabs>
        <w:rPr>
          <w:rFonts w:ascii="Times" w:hAnsi="Times" w:cs="Times New Roman"/>
          <w:caps/>
          <w:color w:val="000000" w:themeColor="text1"/>
          <w:sz w:val="20"/>
          <w:szCs w:val="20"/>
        </w:rPr>
      </w:pPr>
      <w:bookmarkStart w:id="0" w:name="_Toc394158821"/>
      <w:bookmarkStart w:id="1" w:name="_Toc394159095"/>
      <w:r w:rsidRPr="00677082">
        <w:rPr>
          <w:rFonts w:ascii="Times" w:hAnsi="Times" w:cs="Times New Roman"/>
          <w:caps/>
          <w:color w:val="000000" w:themeColor="text1"/>
          <w:sz w:val="20"/>
          <w:szCs w:val="20"/>
        </w:rPr>
        <w:t>EDUCATION</w:t>
      </w:r>
      <w:bookmarkEnd w:id="0"/>
      <w:bookmarkEnd w:id="1"/>
      <w:r w:rsidRPr="00677082">
        <w:rPr>
          <w:rFonts w:ascii="Times" w:hAnsi="Times" w:cs="Times New Roman"/>
          <w:caps/>
          <w:color w:val="000000" w:themeColor="text1"/>
          <w:sz w:val="20"/>
          <w:szCs w:val="20"/>
        </w:rPr>
        <w:t xml:space="preserve"> AND </w:t>
      </w:r>
      <w:bookmarkStart w:id="2" w:name="_Toc394158822"/>
      <w:bookmarkStart w:id="3" w:name="_Toc394159096"/>
      <w:r w:rsidRPr="00677082">
        <w:rPr>
          <w:rFonts w:ascii="Times" w:hAnsi="Times" w:cs="Times New Roman"/>
          <w:caps/>
          <w:color w:val="000000" w:themeColor="text1"/>
          <w:sz w:val="20"/>
          <w:szCs w:val="20"/>
        </w:rPr>
        <w:t>POST-DOCTORAL TRAINING</w:t>
      </w:r>
      <w:bookmarkEnd w:id="2"/>
      <w:bookmarkEnd w:id="3"/>
    </w:p>
    <w:p w14:paraId="04266B82" w14:textId="0B8D4578" w:rsidR="00250084" w:rsidRPr="00677082" w:rsidRDefault="00250084" w:rsidP="002B79AD">
      <w:pPr>
        <w:tabs>
          <w:tab w:val="left" w:pos="108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2004-2006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</w:r>
      <w:r w:rsidR="00A14BF7" w:rsidRPr="00677082">
        <w:rPr>
          <w:rFonts w:ascii="Times" w:hAnsi="Times"/>
          <w:color w:val="000000" w:themeColor="text1"/>
          <w:sz w:val="20"/>
          <w:szCs w:val="20"/>
        </w:rPr>
        <w:t>Harold T</w:t>
      </w:r>
      <w:r w:rsidR="00EE30D4" w:rsidRPr="00677082">
        <w:rPr>
          <w:rFonts w:ascii="Times" w:hAnsi="Times"/>
          <w:color w:val="000000" w:themeColor="text1"/>
          <w:sz w:val="20"/>
          <w:szCs w:val="20"/>
        </w:rPr>
        <w:t>.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Shapiro Postdoctoral Fellowship in Bioethics, Princeton </w:t>
      </w:r>
      <w:r w:rsidR="00A14BF7" w:rsidRPr="00677082">
        <w:rPr>
          <w:rFonts w:ascii="Times" w:hAnsi="Times"/>
          <w:color w:val="000000" w:themeColor="text1"/>
          <w:sz w:val="20"/>
          <w:szCs w:val="20"/>
        </w:rPr>
        <w:t>University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A14BF7" w:rsidRPr="00677082">
        <w:rPr>
          <w:rFonts w:ascii="Times" w:hAnsi="Times"/>
          <w:color w:val="000000" w:themeColor="text1"/>
          <w:sz w:val="20"/>
          <w:szCs w:val="20"/>
        </w:rPr>
        <w:t>Center for Human V</w:t>
      </w:r>
      <w:r w:rsidRPr="00677082">
        <w:rPr>
          <w:rFonts w:ascii="Times" w:hAnsi="Times"/>
          <w:color w:val="000000" w:themeColor="text1"/>
          <w:sz w:val="20"/>
          <w:szCs w:val="20"/>
        </w:rPr>
        <w:t>alues</w:t>
      </w:r>
    </w:p>
    <w:p w14:paraId="50F70A54" w14:textId="16018260" w:rsidR="00250084" w:rsidRPr="00677082" w:rsidRDefault="00A14BF7" w:rsidP="002B79AD">
      <w:pPr>
        <w:tabs>
          <w:tab w:val="left" w:pos="1080"/>
        </w:tabs>
        <w:ind w:left="2" w:hanging="2"/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2002-2004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</w:r>
      <w:r w:rsidR="007122CC" w:rsidRPr="00677082">
        <w:rPr>
          <w:rFonts w:ascii="Times" w:hAnsi="Times"/>
          <w:color w:val="000000" w:themeColor="text1"/>
          <w:sz w:val="20"/>
          <w:szCs w:val="20"/>
        </w:rPr>
        <w:t xml:space="preserve">Postdoctoral </w:t>
      </w:r>
      <w:r w:rsidR="00250084" w:rsidRPr="00677082">
        <w:rPr>
          <w:rFonts w:ascii="Times" w:hAnsi="Times"/>
          <w:color w:val="000000" w:themeColor="text1"/>
          <w:sz w:val="20"/>
          <w:szCs w:val="20"/>
        </w:rPr>
        <w:t xml:space="preserve">Fellow, National Institutes of Health, Department of Clinical Bioethics </w:t>
      </w:r>
    </w:p>
    <w:p w14:paraId="305429E2" w14:textId="566128F6" w:rsidR="00250084" w:rsidRPr="00677082" w:rsidRDefault="00250084" w:rsidP="002B79AD">
      <w:pPr>
        <w:tabs>
          <w:tab w:val="left" w:pos="108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1998-2003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  <w:t>D</w:t>
      </w:r>
      <w:r w:rsidR="00EE30D4" w:rsidRPr="00677082">
        <w:rPr>
          <w:rFonts w:ascii="Times" w:hAnsi="Times"/>
          <w:color w:val="000000" w:themeColor="text1"/>
          <w:sz w:val="20"/>
          <w:szCs w:val="20"/>
        </w:rPr>
        <w:t>.</w:t>
      </w:r>
      <w:r w:rsidRPr="00677082">
        <w:rPr>
          <w:rFonts w:ascii="Times" w:hAnsi="Times"/>
          <w:color w:val="000000" w:themeColor="text1"/>
          <w:sz w:val="20"/>
          <w:szCs w:val="20"/>
        </w:rPr>
        <w:t>Phil</w:t>
      </w:r>
      <w:r w:rsidR="00EE30D4" w:rsidRPr="00677082">
        <w:rPr>
          <w:rFonts w:ascii="Times" w:hAnsi="Times"/>
          <w:color w:val="000000" w:themeColor="text1"/>
          <w:sz w:val="20"/>
          <w:szCs w:val="20"/>
        </w:rPr>
        <w:t>.</w:t>
      </w:r>
      <w:r w:rsidRPr="00677082">
        <w:rPr>
          <w:rFonts w:ascii="Times" w:hAnsi="Times"/>
          <w:color w:val="000000" w:themeColor="text1"/>
          <w:sz w:val="20"/>
          <w:szCs w:val="20"/>
        </w:rPr>
        <w:t>, Politics (political philosophy)</w:t>
      </w:r>
      <w:r w:rsidRPr="00677082">
        <w:rPr>
          <w:rFonts w:ascii="Times" w:hAnsi="Times"/>
          <w:b/>
          <w:color w:val="000000" w:themeColor="text1"/>
          <w:sz w:val="20"/>
          <w:szCs w:val="20"/>
        </w:rPr>
        <w:t xml:space="preserve">, </w:t>
      </w:r>
      <w:r w:rsidRPr="00677082">
        <w:rPr>
          <w:rFonts w:ascii="Times" w:hAnsi="Times"/>
          <w:color w:val="000000" w:themeColor="text1"/>
          <w:sz w:val="20"/>
          <w:szCs w:val="20"/>
        </w:rPr>
        <w:t>Oxford University</w:t>
      </w:r>
    </w:p>
    <w:p w14:paraId="27D79620" w14:textId="31AAE3B5" w:rsidR="00250084" w:rsidRPr="00677082" w:rsidRDefault="00250084" w:rsidP="002B79AD">
      <w:pPr>
        <w:tabs>
          <w:tab w:val="left" w:pos="108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1994-1998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  <w:t>MA</w:t>
      </w:r>
      <w:r w:rsidR="00554ECC" w:rsidRPr="00677082">
        <w:rPr>
          <w:rFonts w:ascii="Times" w:hAnsi="Times"/>
          <w:color w:val="000000" w:themeColor="text1"/>
          <w:sz w:val="20"/>
          <w:szCs w:val="20"/>
        </w:rPr>
        <w:t>,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Philosophy, Hebrew University</w:t>
      </w:r>
      <w:r w:rsidR="000E0D28" w:rsidRPr="00677082">
        <w:rPr>
          <w:rFonts w:ascii="Times" w:hAnsi="Times"/>
          <w:color w:val="000000" w:themeColor="text1"/>
          <w:sz w:val="20"/>
          <w:szCs w:val="20"/>
        </w:rPr>
        <w:tab/>
      </w:r>
    </w:p>
    <w:p w14:paraId="50C1C439" w14:textId="4A09AE31" w:rsidR="00884133" w:rsidRPr="00677082" w:rsidRDefault="00250084" w:rsidP="002B79AD">
      <w:pPr>
        <w:tabs>
          <w:tab w:val="left" w:pos="108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1991-1994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  <w:t>BA</w:t>
      </w:r>
      <w:r w:rsidR="00554ECC" w:rsidRPr="00677082">
        <w:rPr>
          <w:rFonts w:ascii="Times" w:hAnsi="Times"/>
          <w:color w:val="000000" w:themeColor="text1"/>
          <w:sz w:val="20"/>
          <w:szCs w:val="20"/>
        </w:rPr>
        <w:t>,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Philosophy and History, Tel Aviv University</w:t>
      </w:r>
    </w:p>
    <w:p w14:paraId="706C64F1" w14:textId="2ECD19B9" w:rsidR="00884133" w:rsidRPr="00677082" w:rsidRDefault="00884133" w:rsidP="001E7664">
      <w:pPr>
        <w:pStyle w:val="Heading1"/>
        <w:tabs>
          <w:tab w:val="left" w:pos="1080"/>
        </w:tabs>
        <w:rPr>
          <w:rFonts w:ascii="Times" w:hAnsi="Times" w:cs="Times New Roman"/>
          <w:caps/>
          <w:color w:val="000000" w:themeColor="text1"/>
          <w:sz w:val="20"/>
          <w:szCs w:val="20"/>
        </w:rPr>
      </w:pPr>
      <w:r w:rsidRPr="00677082">
        <w:rPr>
          <w:rStyle w:val="Heading1Char"/>
          <w:rFonts w:ascii="Times" w:hAnsi="Times" w:cs="Times New Roman"/>
          <w:b/>
          <w:bCs/>
          <w:caps/>
          <w:color w:val="000000" w:themeColor="text1"/>
          <w:sz w:val="20"/>
          <w:szCs w:val="20"/>
        </w:rPr>
        <w:t>ACADEMIC</w:t>
      </w:r>
      <w:r w:rsidRPr="00677082">
        <w:rPr>
          <w:rFonts w:ascii="Times" w:hAnsi="Times" w:cs="Times New Roman"/>
          <w:caps/>
          <w:color w:val="000000" w:themeColor="text1"/>
          <w:sz w:val="20"/>
          <w:szCs w:val="20"/>
        </w:rPr>
        <w:t xml:space="preserve"> APPOINTMENTS</w:t>
      </w:r>
    </w:p>
    <w:p w14:paraId="234C13D0" w14:textId="77777777" w:rsidR="00884133" w:rsidRPr="00677082" w:rsidRDefault="00884133" w:rsidP="002B79AD">
      <w:pPr>
        <w:tabs>
          <w:tab w:val="left" w:pos="1080"/>
        </w:tabs>
        <w:rPr>
          <w:rFonts w:ascii="Times" w:hAnsi="Time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25"/>
      </w:tblGrid>
      <w:tr w:rsidR="00884133" w:rsidRPr="00677082" w14:paraId="74BF8AF6" w14:textId="77777777" w:rsidTr="00813FB7">
        <w:tc>
          <w:tcPr>
            <w:tcW w:w="1165" w:type="dxa"/>
          </w:tcPr>
          <w:p w14:paraId="25FA7495" w14:textId="3095EE0D" w:rsidR="00884133" w:rsidRPr="00677082" w:rsidRDefault="00884133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2019-Pres.</w:t>
            </w:r>
          </w:p>
        </w:tc>
        <w:tc>
          <w:tcPr>
            <w:tcW w:w="9625" w:type="dxa"/>
          </w:tcPr>
          <w:p w14:paraId="145750B2" w14:textId="7E28241F" w:rsidR="00884133" w:rsidRPr="00677082" w:rsidRDefault="00884133" w:rsidP="002B79AD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Henry Rutgers Professor of Bioethics, at the Depts. of Philosophy (SAS) and Health Behavior and Social Policy (SPH); Founding Director, Center for Population-Level Bioethics (RBHS), Rutgers University</w:t>
            </w:r>
          </w:p>
        </w:tc>
      </w:tr>
      <w:tr w:rsidR="00884133" w:rsidRPr="00677082" w14:paraId="1348F283" w14:textId="77777777" w:rsidTr="00813FB7">
        <w:tc>
          <w:tcPr>
            <w:tcW w:w="1165" w:type="dxa"/>
          </w:tcPr>
          <w:p w14:paraId="7FB898D3" w14:textId="42D52C4A" w:rsidR="00884133" w:rsidRPr="00677082" w:rsidRDefault="00884133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2019-Pres.</w:t>
            </w:r>
          </w:p>
        </w:tc>
        <w:tc>
          <w:tcPr>
            <w:tcW w:w="9625" w:type="dxa"/>
          </w:tcPr>
          <w:p w14:paraId="67CBDF78" w14:textId="354E9365" w:rsidR="00884133" w:rsidRPr="00677082" w:rsidRDefault="00884133" w:rsidP="008B50E9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Departmental Guest, Center for Human Values, Princeton U</w:t>
            </w:r>
            <w:r w:rsidR="00875CA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niversity</w:t>
            </w:r>
          </w:p>
        </w:tc>
      </w:tr>
      <w:tr w:rsidR="00884133" w:rsidRPr="00677082" w14:paraId="2CC6C196" w14:textId="77777777" w:rsidTr="00813FB7">
        <w:tc>
          <w:tcPr>
            <w:tcW w:w="1165" w:type="dxa"/>
          </w:tcPr>
          <w:p w14:paraId="338F71A3" w14:textId="11B9F20C" w:rsidR="00884133" w:rsidRPr="00677082" w:rsidRDefault="00884133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2015-2019</w:t>
            </w:r>
          </w:p>
        </w:tc>
        <w:tc>
          <w:tcPr>
            <w:tcW w:w="9625" w:type="dxa"/>
          </w:tcPr>
          <w:p w14:paraId="2107369C" w14:textId="22796362" w:rsidR="00884133" w:rsidRPr="00677082" w:rsidRDefault="00884133" w:rsidP="008B50E9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Associate Professor,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Dept. of Global Health and Population, Harvard TH Chan School of Public Health. Affiliated with the Concentration in Global Health and Health Policy, FAS, Harvard University; Harvard University Program in Ethics and Health (affiliated also with the Center for Bioethics, Harvard Medical School; Petrie-Flom Center, Harvard Law School; Secondary Concentration in Global Health and Health Policy, FAS; </w:t>
            </w:r>
            <w:r w:rsidRPr="00677082">
              <w:rPr>
                <w:rStyle w:val="e24kjd"/>
                <w:rFonts w:ascii="Times" w:hAnsi="Times"/>
                <w:sz w:val="20"/>
                <w:szCs w:val="20"/>
              </w:rPr>
              <w:t xml:space="preserve">Center for Communicable Disease Dynamics,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Harvard TH Chan School of Public Health)</w:t>
            </w:r>
          </w:p>
        </w:tc>
      </w:tr>
      <w:tr w:rsidR="00884133" w:rsidRPr="00677082" w14:paraId="1A9D22B0" w14:textId="77777777" w:rsidTr="00813FB7">
        <w:tc>
          <w:tcPr>
            <w:tcW w:w="1165" w:type="dxa"/>
          </w:tcPr>
          <w:p w14:paraId="64E06FCA" w14:textId="14890A0E" w:rsidR="00884133" w:rsidRPr="00677082" w:rsidRDefault="00884133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625" w:type="dxa"/>
          </w:tcPr>
          <w:p w14:paraId="112D86E8" w14:textId="1ED46682" w:rsidR="00884133" w:rsidRPr="00677082" w:rsidRDefault="00884133" w:rsidP="00813FB7">
            <w:pPr>
              <w:tabs>
                <w:tab w:val="left" w:pos="1080"/>
              </w:tabs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Visiting Professor, Department of Political Science, Hebrew University of Jerusalem</w:t>
            </w:r>
          </w:p>
        </w:tc>
      </w:tr>
      <w:tr w:rsidR="00884133" w:rsidRPr="00677082" w14:paraId="2A82DA6A" w14:textId="77777777" w:rsidTr="00813FB7">
        <w:tc>
          <w:tcPr>
            <w:tcW w:w="1165" w:type="dxa"/>
          </w:tcPr>
          <w:p w14:paraId="598D6870" w14:textId="5E274167" w:rsidR="00884133" w:rsidRPr="00677082" w:rsidRDefault="00884133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2014-2015</w:t>
            </w:r>
          </w:p>
        </w:tc>
        <w:tc>
          <w:tcPr>
            <w:tcW w:w="9625" w:type="dxa"/>
          </w:tcPr>
          <w:p w14:paraId="20EC764B" w14:textId="25E66A57" w:rsidR="00884133" w:rsidRPr="00677082" w:rsidRDefault="00884133" w:rsidP="008B50E9">
            <w:pPr>
              <w:tabs>
                <w:tab w:val="left" w:pos="1080"/>
              </w:tabs>
              <w:ind w:left="-14" w:hanging="9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Associate Professor,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Center for Bioethics, Harvard Medical School; Dept. of Global Health and Population, Harvard TH Chan School of Public Health, Harvard University Program in Ethics and Health</w:t>
            </w:r>
          </w:p>
        </w:tc>
      </w:tr>
      <w:tr w:rsidR="00884133" w:rsidRPr="00677082" w14:paraId="2E96EF3F" w14:textId="77777777" w:rsidTr="00813FB7">
        <w:tc>
          <w:tcPr>
            <w:tcW w:w="1165" w:type="dxa"/>
          </w:tcPr>
          <w:p w14:paraId="66275B08" w14:textId="187B4F23" w:rsidR="00884133" w:rsidRPr="00677082" w:rsidRDefault="00884133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2012-2013</w:t>
            </w:r>
          </w:p>
        </w:tc>
        <w:tc>
          <w:tcPr>
            <w:tcW w:w="9625" w:type="dxa"/>
          </w:tcPr>
          <w:p w14:paraId="0EDC257D" w14:textId="66AEC516" w:rsidR="00884133" w:rsidRPr="00677082" w:rsidRDefault="00884133" w:rsidP="00813FB7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Associate Professor, Division of Medical Ethics,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Dept. of Global Health and Social Medicine, Harvard Medical School;</w:t>
            </w:r>
            <w:r w:rsidR="00E1458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Harvard University Program in Ethics and Health</w:t>
            </w:r>
          </w:p>
        </w:tc>
      </w:tr>
      <w:tr w:rsidR="00884133" w:rsidRPr="00677082" w14:paraId="19F3E893" w14:textId="77777777" w:rsidTr="00813FB7">
        <w:tc>
          <w:tcPr>
            <w:tcW w:w="1165" w:type="dxa"/>
          </w:tcPr>
          <w:p w14:paraId="345EF7A7" w14:textId="4520F8C3" w:rsidR="00884133" w:rsidRPr="00677082" w:rsidRDefault="00884133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2008-2012</w:t>
            </w:r>
          </w:p>
        </w:tc>
        <w:tc>
          <w:tcPr>
            <w:tcW w:w="9625" w:type="dxa"/>
          </w:tcPr>
          <w:p w14:paraId="3A4F942A" w14:textId="138A46E0" w:rsidR="00884133" w:rsidRPr="00677082" w:rsidRDefault="00884133" w:rsidP="008B50E9">
            <w:pPr>
              <w:tabs>
                <w:tab w:val="left" w:pos="1080"/>
              </w:tabs>
              <w:ind w:left="4" w:hanging="4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Assistant Professor, Division of Medical Ethics,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Dept. of Global Health and Social Medicine, Harvard Medical School; Harvard University Program in Ethics and Health</w:t>
            </w:r>
          </w:p>
        </w:tc>
      </w:tr>
      <w:tr w:rsidR="00884133" w:rsidRPr="00677082" w14:paraId="1ACCB59E" w14:textId="77777777" w:rsidTr="00813FB7">
        <w:tc>
          <w:tcPr>
            <w:tcW w:w="1165" w:type="dxa"/>
          </w:tcPr>
          <w:p w14:paraId="196E668F" w14:textId="097EE1E3" w:rsidR="00884133" w:rsidRPr="00677082" w:rsidRDefault="00884133" w:rsidP="00813FB7">
            <w:pPr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2009-2010</w:t>
            </w:r>
          </w:p>
        </w:tc>
        <w:tc>
          <w:tcPr>
            <w:tcW w:w="9625" w:type="dxa"/>
          </w:tcPr>
          <w:p w14:paraId="3B61321F" w14:textId="3ACDCCDA" w:rsidR="00884133" w:rsidRPr="00677082" w:rsidRDefault="00884133" w:rsidP="008B50E9">
            <w:pPr>
              <w:tabs>
                <w:tab w:val="left" w:pos="1080"/>
              </w:tabs>
              <w:ind w:left="4" w:hanging="4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Faculty Fellow, EJ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Safra Foundation Center for Ethics, Kennedy School of Government, Harvard U</w:t>
            </w:r>
            <w:r w:rsidR="00875CA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niversity</w:t>
            </w:r>
          </w:p>
        </w:tc>
      </w:tr>
      <w:tr w:rsidR="00884133" w:rsidRPr="00677082" w14:paraId="3166F755" w14:textId="77777777" w:rsidTr="00813FB7">
        <w:tc>
          <w:tcPr>
            <w:tcW w:w="1165" w:type="dxa"/>
          </w:tcPr>
          <w:p w14:paraId="4A00A3FC" w14:textId="2BCCCE60" w:rsidR="00884133" w:rsidRPr="00677082" w:rsidRDefault="00884133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2006-2008</w:t>
            </w:r>
          </w:p>
        </w:tc>
        <w:tc>
          <w:tcPr>
            <w:tcW w:w="9625" w:type="dxa"/>
          </w:tcPr>
          <w:p w14:paraId="0765E28D" w14:textId="043899FF" w:rsidR="00884133" w:rsidRPr="00677082" w:rsidRDefault="00884133" w:rsidP="00884133">
            <w:pPr>
              <w:tabs>
                <w:tab w:val="left" w:pos="1080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Instructor, Division of Medical Ethics,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Dept. of Global Health and Social Medicine, Harvard Medical School; Harvard University Program in Ethics and Health</w:t>
            </w:r>
            <w:r w:rsidR="00685557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159FE027" w14:textId="77777777" w:rsidR="00884133" w:rsidRPr="00677082" w:rsidRDefault="00884133" w:rsidP="00884133">
            <w:pPr>
              <w:tabs>
                <w:tab w:val="left" w:pos="1080"/>
              </w:tabs>
              <w:ind w:left="5" w:hanging="5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</w:tbl>
    <w:p w14:paraId="5BDC26DE" w14:textId="77777777" w:rsidR="00250084" w:rsidRPr="00677082" w:rsidRDefault="00250084" w:rsidP="00813FB7">
      <w:pPr>
        <w:tabs>
          <w:tab w:val="left" w:pos="1080"/>
        </w:tabs>
        <w:rPr>
          <w:rFonts w:ascii="Times" w:hAnsi="Times"/>
          <w:b/>
          <w:color w:val="000000" w:themeColor="text1"/>
          <w:sz w:val="20"/>
          <w:szCs w:val="20"/>
        </w:rPr>
      </w:pPr>
    </w:p>
    <w:p w14:paraId="734D4040" w14:textId="4CD00F1C" w:rsidR="00E14666" w:rsidRPr="00984F17" w:rsidRDefault="007B1F0A" w:rsidP="00E14666">
      <w:pPr>
        <w:tabs>
          <w:tab w:val="left" w:pos="1350"/>
        </w:tabs>
        <w:rPr>
          <w:color w:val="000000" w:themeColor="text1"/>
          <w:sz w:val="20"/>
          <w:szCs w:val="20"/>
        </w:rPr>
      </w:pPr>
      <w:bookmarkStart w:id="4" w:name="_Toc394158824"/>
      <w:bookmarkStart w:id="5" w:name="_Toc394159098"/>
      <w:r w:rsidRPr="00677082">
        <w:rPr>
          <w:rFonts w:ascii="Times" w:hAnsi="Times"/>
          <w:b/>
          <w:caps/>
          <w:color w:val="000000" w:themeColor="text1"/>
          <w:sz w:val="20"/>
          <w:szCs w:val="20"/>
        </w:rPr>
        <w:t xml:space="preserve">Peer-Reviewed Journal </w:t>
      </w:r>
      <w:r w:rsidR="00250084" w:rsidRPr="00984F17">
        <w:rPr>
          <w:b/>
          <w:caps/>
          <w:color w:val="000000" w:themeColor="text1"/>
          <w:sz w:val="20"/>
          <w:szCs w:val="20"/>
        </w:rPr>
        <w:t>PUBLICATIONS</w:t>
      </w:r>
      <w:bookmarkEnd w:id="4"/>
      <w:bookmarkEnd w:id="5"/>
      <w:r w:rsidR="00FF1198" w:rsidRPr="00984F17">
        <w:rPr>
          <w:color w:val="000000" w:themeColor="text1"/>
          <w:sz w:val="20"/>
          <w:szCs w:val="20"/>
        </w:rPr>
        <w:t xml:space="preserve"> </w:t>
      </w:r>
      <w:r w:rsidR="00250084" w:rsidRPr="00984F17">
        <w:rPr>
          <w:color w:val="000000" w:themeColor="text1"/>
          <w:sz w:val="20"/>
          <w:szCs w:val="20"/>
        </w:rPr>
        <w:t>* Corresponding author</w:t>
      </w:r>
      <w:bookmarkStart w:id="6" w:name="_Toc394158825"/>
      <w:bookmarkStart w:id="7" w:name="_Toc394159099"/>
    </w:p>
    <w:tbl>
      <w:tblPr>
        <w:tblW w:w="10792" w:type="dxa"/>
        <w:tblInd w:w="9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2"/>
      </w:tblGrid>
      <w:tr w:rsidR="00375025" w:rsidRPr="00984F17" w14:paraId="546CCFB0" w14:textId="77777777" w:rsidTr="003F7F8E">
        <w:trPr>
          <w:trHeight w:val="107"/>
        </w:trPr>
        <w:tc>
          <w:tcPr>
            <w:tcW w:w="10792" w:type="dxa"/>
          </w:tcPr>
          <w:p w14:paraId="1DED9CB6" w14:textId="77777777" w:rsidR="00FF67F3" w:rsidRPr="00984F17" w:rsidRDefault="00FF67F3" w:rsidP="00FF67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A7B97ED" w14:textId="0697C3D0" w:rsidR="00984F17" w:rsidRPr="00984F17" w:rsidRDefault="00170526" w:rsidP="00984F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03A3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, </w:t>
            </w:r>
            <w:r w:rsidR="00984F17" w:rsidRPr="00984F17">
              <w:rPr>
                <w:sz w:val="20"/>
                <w:szCs w:val="20"/>
              </w:rPr>
              <w:t>Wynia MK, Harter TD, DeBruin D, Eberl JT</w:t>
            </w:r>
            <w:r w:rsidRPr="00984F17">
              <w:rPr>
                <w:sz w:val="20"/>
                <w:szCs w:val="20"/>
              </w:rPr>
              <w:t xml:space="preserve"> (forthcoming 2023). Dropping Most COVID-19 Vaccine Mandates is Ethical Now – But They Were Justified Before and Could be Justified Again in the Future. </w:t>
            </w:r>
            <w:r w:rsidRPr="00984F17">
              <w:rPr>
                <w:i/>
                <w:iCs/>
                <w:sz w:val="20"/>
                <w:szCs w:val="20"/>
              </w:rPr>
              <w:t>Health Affairs Forefront</w:t>
            </w:r>
            <w:r w:rsidRPr="00984F17">
              <w:rPr>
                <w:sz w:val="20"/>
                <w:szCs w:val="20"/>
              </w:rPr>
              <w:t>.</w:t>
            </w:r>
          </w:p>
          <w:p w14:paraId="6698782F" w14:textId="6156836A" w:rsidR="00E45779" w:rsidRPr="00984F17" w:rsidRDefault="00E45779" w:rsidP="00E4577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,* Williams B. (2023). When offering a patient beneficial treatment undermines public health. </w:t>
            </w:r>
            <w:r w:rsidRPr="00984F17">
              <w:rPr>
                <w:i/>
                <w:iCs/>
                <w:sz w:val="20"/>
                <w:szCs w:val="20"/>
              </w:rPr>
              <w:t>Bioethics</w:t>
            </w:r>
            <w:r w:rsidRPr="00984F17">
              <w:rPr>
                <w:sz w:val="20"/>
                <w:szCs w:val="20"/>
              </w:rPr>
              <w:t xml:space="preserve"> </w:t>
            </w:r>
            <w:hyperlink r:id="rId8" w:history="1">
              <w:r w:rsidRPr="00984F17">
                <w:rPr>
                  <w:rStyle w:val="Hyperlink"/>
                  <w:sz w:val="20"/>
                  <w:szCs w:val="20"/>
                </w:rPr>
                <w:t xml:space="preserve"> 10.1111/bioe.13216</w:t>
              </w:r>
            </w:hyperlink>
            <w:r w:rsidRPr="00984F17">
              <w:rPr>
                <w:sz w:val="20"/>
                <w:szCs w:val="20"/>
              </w:rPr>
              <w:t xml:space="preserve">. </w:t>
            </w:r>
          </w:p>
          <w:p w14:paraId="27300E74" w14:textId="77777777" w:rsidR="00EE2D97" w:rsidRPr="00984F17" w:rsidRDefault="00EE2D97" w:rsidP="00EE2D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Steuwer, B, &amp; </w:t>
            </w:r>
            <w:r w:rsidRPr="00984F17">
              <w:rPr>
                <w:b/>
                <w:bCs/>
                <w:sz w:val="20"/>
                <w:szCs w:val="20"/>
              </w:rPr>
              <w:t>Eyal, N</w:t>
            </w:r>
            <w:r w:rsidRPr="00984F17">
              <w:rPr>
                <w:sz w:val="20"/>
                <w:szCs w:val="20"/>
              </w:rPr>
              <w:t>. (2023). Ethical and legal race-responsive vaccine allocation. </w:t>
            </w:r>
            <w:r w:rsidRPr="00984F17">
              <w:rPr>
                <w:i/>
                <w:iCs/>
                <w:sz w:val="20"/>
                <w:szCs w:val="20"/>
              </w:rPr>
              <w:t>Bioethics</w:t>
            </w:r>
            <w:r w:rsidRPr="00984F17">
              <w:rPr>
                <w:sz w:val="20"/>
                <w:szCs w:val="20"/>
              </w:rPr>
              <w:t xml:space="preserve">, </w:t>
            </w:r>
            <w:hyperlink r:id="rId9" w:history="1">
              <w:r w:rsidRPr="00984F17">
                <w:rPr>
                  <w:rStyle w:val="Hyperlink"/>
                  <w:sz w:val="20"/>
                  <w:szCs w:val="20"/>
                </w:rPr>
                <w:t>10.1111/bioe.13203</w:t>
              </w:r>
            </w:hyperlink>
            <w:r w:rsidRPr="00984F17">
              <w:rPr>
                <w:sz w:val="20"/>
                <w:szCs w:val="20"/>
              </w:rPr>
              <w:t>.</w:t>
            </w:r>
          </w:p>
          <w:p w14:paraId="4C33D4DB" w14:textId="732E7264" w:rsidR="00683125" w:rsidRPr="00984F17" w:rsidRDefault="00683125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. (2023). All research that might result in a pandemic must undergo external review. </w:t>
            </w:r>
            <w:r w:rsidRPr="00984F17">
              <w:rPr>
                <w:i/>
                <w:iCs/>
                <w:sz w:val="20"/>
                <w:szCs w:val="20"/>
              </w:rPr>
              <w:t>Bioethics</w:t>
            </w:r>
            <w:r w:rsidRPr="00984F17">
              <w:rPr>
                <w:sz w:val="20"/>
                <w:szCs w:val="20"/>
              </w:rPr>
              <w:t xml:space="preserve">, 37(3), 223–225. </w:t>
            </w:r>
            <w:hyperlink r:id="rId10" w:history="1">
              <w:r w:rsidRPr="00984F17">
                <w:rPr>
                  <w:rStyle w:val="Hyperlink"/>
                  <w:sz w:val="20"/>
                  <w:szCs w:val="20"/>
                  <w:u w:val="none"/>
                </w:rPr>
                <w:t>https://doi.org/10.1111/bioe.13147</w:t>
              </w:r>
            </w:hyperlink>
            <w:r w:rsidRPr="00984F17">
              <w:rPr>
                <w:sz w:val="20"/>
                <w:szCs w:val="20"/>
              </w:rPr>
              <w:t xml:space="preserve"> </w:t>
            </w:r>
          </w:p>
          <w:p w14:paraId="53DE2AEF" w14:textId="58F29B17" w:rsidR="00A37346" w:rsidRPr="00984F17" w:rsidRDefault="00A37346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Sjöstrand, M, &amp; </w:t>
            </w:r>
            <w:r w:rsidRPr="00984F17">
              <w:rPr>
                <w:b/>
                <w:bCs/>
                <w:sz w:val="20"/>
                <w:szCs w:val="20"/>
              </w:rPr>
              <w:t>Eyal, N</w:t>
            </w:r>
            <w:r w:rsidRPr="00984F17">
              <w:rPr>
                <w:sz w:val="20"/>
                <w:szCs w:val="20"/>
              </w:rPr>
              <w:t>. (2023). The phantasm of zero suicide. </w:t>
            </w:r>
            <w:r w:rsidRPr="00984F17">
              <w:rPr>
                <w:i/>
                <w:iCs/>
                <w:sz w:val="20"/>
                <w:szCs w:val="20"/>
              </w:rPr>
              <w:t>The British journal of psychiatry: the journal of mental science</w:t>
            </w:r>
            <w:r w:rsidRPr="00984F17">
              <w:rPr>
                <w:sz w:val="20"/>
                <w:szCs w:val="20"/>
              </w:rPr>
              <w:t>, </w:t>
            </w:r>
            <w:r w:rsidRPr="00984F17">
              <w:rPr>
                <w:i/>
                <w:iCs/>
                <w:sz w:val="20"/>
                <w:szCs w:val="20"/>
              </w:rPr>
              <w:t>222</w:t>
            </w:r>
            <w:r w:rsidRPr="00984F17">
              <w:rPr>
                <w:sz w:val="20"/>
                <w:szCs w:val="20"/>
              </w:rPr>
              <w:t xml:space="preserve">(6), 230–233. </w:t>
            </w:r>
            <w:hyperlink r:id="rId11" w:history="1">
              <w:r w:rsidRPr="00984F17">
                <w:rPr>
                  <w:rStyle w:val="Hyperlink"/>
                  <w:sz w:val="20"/>
                  <w:szCs w:val="20"/>
                  <w:u w:val="none"/>
                </w:rPr>
                <w:t>https://doi.org/10.1192/bjp.2023.3</w:t>
              </w:r>
            </w:hyperlink>
            <w:r w:rsidRPr="00984F17">
              <w:rPr>
                <w:sz w:val="20"/>
                <w:szCs w:val="20"/>
              </w:rPr>
              <w:t xml:space="preserve"> </w:t>
            </w:r>
          </w:p>
          <w:p w14:paraId="70F5C95E" w14:textId="417BFA08" w:rsidR="007B1F0A" w:rsidRPr="00984F17" w:rsidRDefault="000F0ED1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Marsh AA, Magalhaes M, Peeler M, Rose SM, Darton TC, </w:t>
            </w: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>, Morrison J, Shah SK, Schmit V</w:t>
            </w:r>
            <w:r w:rsidR="001157C2" w:rsidRPr="00984F17">
              <w:rPr>
                <w:sz w:val="20"/>
                <w:szCs w:val="20"/>
              </w:rPr>
              <w:t>.</w:t>
            </w:r>
            <w:r w:rsidRPr="00984F17">
              <w:rPr>
                <w:sz w:val="20"/>
                <w:szCs w:val="20"/>
              </w:rPr>
              <w:t xml:space="preserve"> (</w:t>
            </w:r>
            <w:r w:rsidR="0004496C" w:rsidRPr="00984F17">
              <w:rPr>
                <w:sz w:val="20"/>
                <w:szCs w:val="20"/>
              </w:rPr>
              <w:t>2022</w:t>
            </w:r>
            <w:r w:rsidRPr="00984F17">
              <w:rPr>
                <w:sz w:val="20"/>
                <w:szCs w:val="20"/>
              </w:rPr>
              <w:t xml:space="preserve">). Characterizing altruistic motivation in potential volunteers for SARS-CoV-2 challenge trials. </w:t>
            </w:r>
            <w:r w:rsidRPr="00984F17">
              <w:rPr>
                <w:i/>
                <w:iCs/>
                <w:sz w:val="20"/>
                <w:szCs w:val="20"/>
              </w:rPr>
              <w:t>PLoS One</w:t>
            </w:r>
            <w:r w:rsidRPr="00984F17">
              <w:rPr>
                <w:sz w:val="20"/>
                <w:szCs w:val="20"/>
              </w:rPr>
              <w:t>.</w:t>
            </w:r>
          </w:p>
          <w:p w14:paraId="4AA11463" w14:textId="5A594D53" w:rsidR="000F0ED1" w:rsidRPr="00984F17" w:rsidRDefault="000F0ED1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Steuwer B, </w:t>
            </w: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, Magalhães M. (2022). Paired Publication: A Way to Lower One Barrier between Philosophical Insight and Bioethics. </w:t>
            </w:r>
            <w:r w:rsidRPr="00984F17">
              <w:rPr>
                <w:i/>
                <w:iCs/>
                <w:sz w:val="20"/>
                <w:szCs w:val="20"/>
              </w:rPr>
              <w:t>Amer J of Bioeth</w:t>
            </w:r>
            <w:r w:rsidRPr="00984F17">
              <w:rPr>
                <w:sz w:val="20"/>
                <w:szCs w:val="20"/>
              </w:rPr>
              <w:t xml:space="preserve">.; 22(12):33-5. </w:t>
            </w:r>
            <w:hyperlink r:id="rId12" w:history="1">
              <w:r w:rsidR="007B1F0A" w:rsidRPr="00984F17">
                <w:rPr>
                  <w:rStyle w:val="Hyperlink"/>
                  <w:color w:val="10147E"/>
                  <w:sz w:val="20"/>
                  <w:szCs w:val="20"/>
                  <w:u w:val="none"/>
                </w:rPr>
                <w:t>10.1080/15265161.2022.2134500</w:t>
              </w:r>
            </w:hyperlink>
          </w:p>
          <w:p w14:paraId="5255740D" w14:textId="488F1DFD" w:rsidR="000F0ED1" w:rsidRPr="00984F17" w:rsidRDefault="000F0ED1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984F17">
              <w:rPr>
                <w:sz w:val="20"/>
                <w:szCs w:val="20"/>
              </w:rPr>
              <w:t>Takian</w:t>
            </w:r>
            <w:proofErr w:type="spellEnd"/>
            <w:r w:rsidRPr="00984F17">
              <w:rPr>
                <w:sz w:val="20"/>
                <w:szCs w:val="20"/>
              </w:rPr>
              <w:t xml:space="preserve"> A, Mousavi A, McKee M, Yazdi-</w:t>
            </w:r>
            <w:proofErr w:type="spellStart"/>
            <w:r w:rsidRPr="00984F17">
              <w:rPr>
                <w:sz w:val="20"/>
                <w:szCs w:val="20"/>
              </w:rPr>
              <w:t>Feyzabadi</w:t>
            </w:r>
            <w:proofErr w:type="spellEnd"/>
            <w:r w:rsidRPr="00984F17">
              <w:rPr>
                <w:sz w:val="20"/>
                <w:szCs w:val="20"/>
              </w:rPr>
              <w:t xml:space="preserve"> V, </w:t>
            </w:r>
            <w:proofErr w:type="spellStart"/>
            <w:r w:rsidRPr="00984F17">
              <w:rPr>
                <w:sz w:val="20"/>
                <w:szCs w:val="20"/>
              </w:rPr>
              <w:t>Labonté</w:t>
            </w:r>
            <w:proofErr w:type="spellEnd"/>
            <w:r w:rsidRPr="00984F17">
              <w:rPr>
                <w:sz w:val="20"/>
                <w:szCs w:val="20"/>
              </w:rPr>
              <w:t xml:space="preserve"> R, </w:t>
            </w:r>
            <w:proofErr w:type="spellStart"/>
            <w:r w:rsidRPr="00984F17">
              <w:rPr>
                <w:sz w:val="20"/>
                <w:szCs w:val="20"/>
              </w:rPr>
              <w:t>Tangcharoensathien</w:t>
            </w:r>
            <w:proofErr w:type="spellEnd"/>
            <w:r w:rsidRPr="00984F17">
              <w:rPr>
                <w:sz w:val="20"/>
                <w:szCs w:val="20"/>
              </w:rPr>
              <w:t xml:space="preserve"> V, </w:t>
            </w:r>
            <w:proofErr w:type="spellStart"/>
            <w:r w:rsidRPr="00984F17">
              <w:rPr>
                <w:sz w:val="20"/>
                <w:szCs w:val="20"/>
              </w:rPr>
              <w:t>Brugha</w:t>
            </w:r>
            <w:proofErr w:type="spellEnd"/>
            <w:r w:rsidRPr="00984F17">
              <w:rPr>
                <w:sz w:val="20"/>
                <w:szCs w:val="20"/>
              </w:rPr>
              <w:t xml:space="preserve"> R, Bradley E, </w:t>
            </w:r>
            <w:proofErr w:type="spellStart"/>
            <w:r w:rsidRPr="00984F17">
              <w:rPr>
                <w:sz w:val="20"/>
                <w:szCs w:val="20"/>
              </w:rPr>
              <w:t>Gostin</w:t>
            </w:r>
            <w:proofErr w:type="spellEnd"/>
            <w:r w:rsidRPr="00984F17">
              <w:rPr>
                <w:sz w:val="20"/>
                <w:szCs w:val="20"/>
              </w:rPr>
              <w:t xml:space="preserve"> L, Engebretsen E, </w:t>
            </w: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, Friel S, </w:t>
            </w:r>
            <w:proofErr w:type="spellStart"/>
            <w:r w:rsidRPr="00984F17">
              <w:rPr>
                <w:sz w:val="20"/>
                <w:szCs w:val="20"/>
              </w:rPr>
              <w:t>Rodwin</w:t>
            </w:r>
            <w:proofErr w:type="spellEnd"/>
            <w:r w:rsidRPr="00984F17">
              <w:rPr>
                <w:sz w:val="20"/>
                <w:szCs w:val="20"/>
              </w:rPr>
              <w:t xml:space="preserve"> VG, Norheim OF, Hajizadeh M, Ikegami N, </w:t>
            </w:r>
            <w:proofErr w:type="spellStart"/>
            <w:r w:rsidRPr="00984F17">
              <w:rPr>
                <w:sz w:val="20"/>
                <w:szCs w:val="20"/>
              </w:rPr>
              <w:t>Binagwaho</w:t>
            </w:r>
            <w:proofErr w:type="spellEnd"/>
            <w:r w:rsidRPr="00984F17">
              <w:rPr>
                <w:sz w:val="20"/>
                <w:szCs w:val="20"/>
              </w:rPr>
              <w:t xml:space="preserve"> A, Kickbusch I, </w:t>
            </w:r>
            <w:proofErr w:type="spellStart"/>
            <w:r w:rsidRPr="00984F17">
              <w:rPr>
                <w:sz w:val="20"/>
                <w:szCs w:val="20"/>
              </w:rPr>
              <w:t>Aryankhesal</w:t>
            </w:r>
            <w:proofErr w:type="spellEnd"/>
            <w:r w:rsidRPr="00984F17">
              <w:rPr>
                <w:sz w:val="20"/>
                <w:szCs w:val="20"/>
              </w:rPr>
              <w:t xml:space="preserve"> A, </w:t>
            </w:r>
            <w:proofErr w:type="spellStart"/>
            <w:r w:rsidRPr="00984F17">
              <w:rPr>
                <w:sz w:val="20"/>
                <w:szCs w:val="20"/>
              </w:rPr>
              <w:t>Haghdoost</w:t>
            </w:r>
            <w:proofErr w:type="spellEnd"/>
            <w:r w:rsidRPr="00984F17">
              <w:rPr>
                <w:sz w:val="20"/>
                <w:szCs w:val="20"/>
              </w:rPr>
              <w:t xml:space="preserve"> A-A. (2022). COP27: The Prospects and Challenges for the Middle East and North Africa (MENA). </w:t>
            </w:r>
            <w:r w:rsidRPr="00984F17">
              <w:rPr>
                <w:i/>
                <w:iCs/>
                <w:sz w:val="20"/>
                <w:szCs w:val="20"/>
              </w:rPr>
              <w:t>Int J of Health Pol Mang</w:t>
            </w:r>
            <w:r w:rsidRPr="00984F17">
              <w:rPr>
                <w:sz w:val="20"/>
                <w:szCs w:val="20"/>
              </w:rPr>
              <w:t>.</w:t>
            </w:r>
            <w:r w:rsidR="007B1F0A" w:rsidRPr="00984F17">
              <w:rPr>
                <w:sz w:val="20"/>
                <w:szCs w:val="20"/>
              </w:rPr>
              <w:t xml:space="preserve"> </w:t>
            </w:r>
            <w:hyperlink r:id="rId13" w:history="1">
              <w:r w:rsidR="007B1F0A" w:rsidRPr="00984F17">
                <w:rPr>
                  <w:rStyle w:val="Hyperlink"/>
                  <w:sz w:val="20"/>
                  <w:szCs w:val="20"/>
                  <w:u w:val="none"/>
                </w:rPr>
                <w:t>www.ijhpm.com/article_4342.html</w:t>
              </w:r>
            </w:hyperlink>
            <w:r w:rsidR="007B1F0A" w:rsidRPr="00984F17">
              <w:rPr>
                <w:sz w:val="20"/>
                <w:szCs w:val="20"/>
              </w:rPr>
              <w:t xml:space="preserve">. </w:t>
            </w:r>
          </w:p>
          <w:p w14:paraId="260A4C53" w14:textId="0120CB30" w:rsidR="00D76CF9" w:rsidRPr="00984F17" w:rsidRDefault="00D76CF9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Kahn R, </w:t>
            </w: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, Sow SO, Lipsitch M. </w:t>
            </w:r>
            <w:r w:rsidR="001157C2" w:rsidRPr="00984F17">
              <w:rPr>
                <w:sz w:val="20"/>
                <w:szCs w:val="20"/>
              </w:rPr>
              <w:t>(</w:t>
            </w:r>
            <w:r w:rsidRPr="00984F17">
              <w:rPr>
                <w:sz w:val="20"/>
                <w:szCs w:val="20"/>
              </w:rPr>
              <w:t>2022</w:t>
            </w:r>
            <w:r w:rsidR="001157C2" w:rsidRPr="00984F17">
              <w:rPr>
                <w:sz w:val="20"/>
                <w:szCs w:val="20"/>
              </w:rPr>
              <w:t>).</w:t>
            </w:r>
            <w:r w:rsidRPr="00984F17">
              <w:rPr>
                <w:sz w:val="20"/>
                <w:szCs w:val="20"/>
              </w:rPr>
              <w:t xml:space="preserve"> Mass drug administration of azithromycin: an analysis. </w:t>
            </w:r>
            <w:r w:rsidRPr="00984F17">
              <w:rPr>
                <w:i/>
                <w:iCs/>
                <w:sz w:val="20"/>
                <w:szCs w:val="20"/>
              </w:rPr>
              <w:t>Clinical Microbiology and Infection</w:t>
            </w:r>
            <w:r w:rsidRPr="00984F17">
              <w:rPr>
                <w:sz w:val="20"/>
                <w:szCs w:val="20"/>
              </w:rPr>
              <w:t xml:space="preserve">. Published Oct 26, </w:t>
            </w:r>
            <w:hyperlink r:id="rId14" w:history="1">
              <w:r w:rsidRPr="00984F17">
                <w:rPr>
                  <w:color w:val="1F497D" w:themeColor="text2"/>
                  <w:sz w:val="20"/>
                  <w:szCs w:val="20"/>
                </w:rPr>
                <w:t>10.1016/j.cmi.2022.10.022</w:t>
              </w:r>
            </w:hyperlink>
            <w:r w:rsidRPr="00984F17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70F6F6B9" w14:textId="733BD1E3" w:rsidR="00694903" w:rsidRPr="00984F17" w:rsidRDefault="00694903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Magalhaes M, Kuritzkes DR, </w:t>
            </w: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>.</w:t>
            </w:r>
            <w:r w:rsidR="001157C2" w:rsidRPr="00984F17">
              <w:rPr>
                <w:sz w:val="20"/>
                <w:szCs w:val="20"/>
              </w:rPr>
              <w:t xml:space="preserve"> (2022)</w:t>
            </w:r>
            <w:r w:rsidRPr="00984F17">
              <w:rPr>
                <w:sz w:val="20"/>
                <w:szCs w:val="20"/>
              </w:rPr>
              <w:t xml:space="preserve"> The ethical case for placebo control in HIV-cure-related studies with ART interruption. </w:t>
            </w:r>
            <w:r w:rsidRPr="00984F17">
              <w:rPr>
                <w:i/>
                <w:iCs/>
                <w:sz w:val="20"/>
                <w:szCs w:val="20"/>
              </w:rPr>
              <w:t>J of Viral Erad</w:t>
            </w:r>
            <w:r w:rsidRPr="00984F17">
              <w:rPr>
                <w:sz w:val="20"/>
                <w:szCs w:val="20"/>
              </w:rPr>
              <w:t xml:space="preserve">. 8(3). Epub Aug 28. </w:t>
            </w:r>
            <w:hyperlink r:id="rId15" w:history="1">
              <w:r w:rsidRPr="00984F17">
                <w:rPr>
                  <w:rStyle w:val="Hyperlink"/>
                  <w:sz w:val="20"/>
                  <w:szCs w:val="20"/>
                  <w:u w:val="none"/>
                </w:rPr>
                <w:t>10.1016/j.jve.2022.100084</w:t>
              </w:r>
            </w:hyperlink>
            <w:r w:rsidRPr="00984F17">
              <w:rPr>
                <w:sz w:val="20"/>
                <w:szCs w:val="20"/>
              </w:rPr>
              <w:t>; PMCID: PMC9464947.</w:t>
            </w:r>
          </w:p>
          <w:p w14:paraId="5A46F0C7" w14:textId="3B742084" w:rsidR="00FF1198" w:rsidRPr="00984F17" w:rsidRDefault="00FF1198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Bain LE, Berner-Rodoreda A, McMahon S, Sarker M, Tanser F, Bärnighausen, T, Wikler D, </w:t>
            </w: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="007203A3" w:rsidRPr="007203A3">
              <w:rPr>
                <w:sz w:val="20"/>
                <w:szCs w:val="20"/>
              </w:rPr>
              <w:t>.</w:t>
            </w:r>
            <w:r w:rsidRPr="00984F17">
              <w:rPr>
                <w:b/>
                <w:bCs/>
                <w:sz w:val="20"/>
                <w:szCs w:val="20"/>
              </w:rPr>
              <w:t xml:space="preserve"> </w:t>
            </w:r>
            <w:r w:rsidRPr="00984F17">
              <w:rPr>
                <w:bCs/>
                <w:sz w:val="20"/>
                <w:szCs w:val="20"/>
              </w:rPr>
              <w:t>(2022)</w:t>
            </w:r>
            <w:r w:rsidR="00300DFD" w:rsidRPr="00984F17">
              <w:rPr>
                <w:bCs/>
                <w:sz w:val="20"/>
                <w:szCs w:val="20"/>
              </w:rPr>
              <w:t>.</w:t>
            </w:r>
            <w:r w:rsidRPr="00984F17">
              <w:rPr>
                <w:b/>
                <w:bCs/>
                <w:sz w:val="20"/>
                <w:szCs w:val="20"/>
              </w:rPr>
              <w:t xml:space="preserve"> </w:t>
            </w:r>
            <w:r w:rsidRPr="00984F17">
              <w:rPr>
                <w:bCs/>
                <w:sz w:val="20"/>
                <w:szCs w:val="20"/>
              </w:rPr>
              <w:t xml:space="preserve">One lesson of Covid-19: Conduct more health policy trials. </w:t>
            </w:r>
            <w:r w:rsidRPr="00984F17">
              <w:rPr>
                <w:bCs/>
                <w:i/>
                <w:sz w:val="20"/>
                <w:szCs w:val="20"/>
              </w:rPr>
              <w:t xml:space="preserve">PNAS, </w:t>
            </w:r>
            <w:r w:rsidRPr="00984F17">
              <w:rPr>
                <w:bCs/>
                <w:sz w:val="20"/>
                <w:szCs w:val="20"/>
              </w:rPr>
              <w:t>119 (24), 1-4</w:t>
            </w:r>
            <w:r w:rsidR="00404B49" w:rsidRPr="00984F17">
              <w:rPr>
                <w:bCs/>
                <w:i/>
                <w:sz w:val="20"/>
                <w:szCs w:val="20"/>
              </w:rPr>
              <w:t>.</w:t>
            </w:r>
            <w:r w:rsidR="00404B49" w:rsidRPr="00984F17">
              <w:rPr>
                <w:sz w:val="20"/>
                <w:szCs w:val="20"/>
              </w:rPr>
              <w:t xml:space="preserve"> </w:t>
            </w:r>
            <w:hyperlink r:id="rId16" w:history="1">
              <w:r w:rsidR="00404B49" w:rsidRPr="00984F17">
                <w:rPr>
                  <w:rStyle w:val="Hyperlink"/>
                  <w:color w:val="0070C0"/>
                  <w:sz w:val="20"/>
                  <w:szCs w:val="20"/>
                  <w:u w:val="none"/>
                </w:rPr>
                <w:t>10.1073/pnas.211988711</w:t>
              </w:r>
            </w:hyperlink>
            <w:r w:rsidR="00404B49" w:rsidRPr="00984F17">
              <w:rPr>
                <w:color w:val="0070C0"/>
                <w:sz w:val="20"/>
                <w:szCs w:val="20"/>
              </w:rPr>
              <w:t>.</w:t>
            </w:r>
          </w:p>
          <w:p w14:paraId="6941FDA0" w14:textId="77777777" w:rsidR="007B1F0A" w:rsidRPr="00984F17" w:rsidRDefault="00C61246" w:rsidP="007B1F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F17">
              <w:rPr>
                <w:b/>
                <w:sz w:val="20"/>
                <w:szCs w:val="20"/>
              </w:rPr>
              <w:lastRenderedPageBreak/>
              <w:t>Eyal N</w:t>
            </w:r>
            <w:r w:rsidR="00300DFD" w:rsidRPr="00984F17">
              <w:rPr>
                <w:b/>
                <w:sz w:val="20"/>
                <w:szCs w:val="20"/>
              </w:rPr>
              <w:t>,</w:t>
            </w:r>
            <w:r w:rsidRPr="00984F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F17">
              <w:rPr>
                <w:sz w:val="20"/>
                <w:szCs w:val="20"/>
              </w:rPr>
              <w:t>Gheaus</w:t>
            </w:r>
            <w:proofErr w:type="spellEnd"/>
            <w:r w:rsidRPr="00984F17">
              <w:rPr>
                <w:sz w:val="20"/>
                <w:szCs w:val="20"/>
              </w:rPr>
              <w:t xml:space="preserve"> A, </w:t>
            </w:r>
            <w:proofErr w:type="spellStart"/>
            <w:r w:rsidRPr="00984F17">
              <w:rPr>
                <w:sz w:val="20"/>
                <w:szCs w:val="20"/>
              </w:rPr>
              <w:t>Gosseries</w:t>
            </w:r>
            <w:proofErr w:type="spellEnd"/>
            <w:r w:rsidRPr="00984F17">
              <w:rPr>
                <w:sz w:val="20"/>
                <w:szCs w:val="20"/>
              </w:rPr>
              <w:t xml:space="preserve"> A, Magalhaes M, Ngosso T, </w:t>
            </w:r>
            <w:proofErr w:type="spellStart"/>
            <w:r w:rsidRPr="00984F17">
              <w:rPr>
                <w:sz w:val="20"/>
                <w:szCs w:val="20"/>
              </w:rPr>
              <w:t>Steuwer</w:t>
            </w:r>
            <w:proofErr w:type="spellEnd"/>
            <w:r w:rsidRPr="00984F17">
              <w:rPr>
                <w:sz w:val="20"/>
                <w:szCs w:val="20"/>
              </w:rPr>
              <w:t xml:space="preserve"> B, </w:t>
            </w:r>
            <w:proofErr w:type="spellStart"/>
            <w:r w:rsidRPr="00984F17">
              <w:rPr>
                <w:sz w:val="20"/>
                <w:szCs w:val="20"/>
              </w:rPr>
              <w:t>Tangcharoensathien</w:t>
            </w:r>
            <w:proofErr w:type="spellEnd"/>
            <w:r w:rsidRPr="00984F17">
              <w:rPr>
                <w:sz w:val="20"/>
                <w:szCs w:val="20"/>
              </w:rPr>
              <w:t xml:space="preserve"> V, Trifan I, Williams, A (2022). COVID vaccine prioritization in low-and middle-income countries may justifiably depart from high-income countries’ age priorities. </w:t>
            </w:r>
            <w:r w:rsidRPr="00984F17">
              <w:rPr>
                <w:i/>
                <w:sz w:val="20"/>
                <w:szCs w:val="20"/>
              </w:rPr>
              <w:t>CID</w:t>
            </w:r>
            <w:r w:rsidRPr="00984F17">
              <w:rPr>
                <w:sz w:val="20"/>
                <w:szCs w:val="20"/>
              </w:rPr>
              <w:t xml:space="preserve">, ciac398, </w:t>
            </w:r>
            <w:hyperlink r:id="rId17" w:history="1">
              <w:r w:rsidRPr="00984F17">
                <w:rPr>
                  <w:rStyle w:val="Hyperlink"/>
                  <w:sz w:val="20"/>
                  <w:szCs w:val="20"/>
                  <w:u w:val="none"/>
                </w:rPr>
                <w:t>10.1093/cid/ciac398</w:t>
              </w:r>
            </w:hyperlink>
            <w:r w:rsidR="007B1F0A" w:rsidRPr="00984F17">
              <w:rPr>
                <w:sz w:val="20"/>
                <w:szCs w:val="20"/>
              </w:rPr>
              <w:t>.</w:t>
            </w:r>
          </w:p>
          <w:p w14:paraId="14BF7576" w14:textId="2865ED01" w:rsidR="001A2BC8" w:rsidRPr="00984F17" w:rsidRDefault="001A2BC8" w:rsidP="007B1F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F17">
              <w:rPr>
                <w:b/>
                <w:sz w:val="20"/>
                <w:szCs w:val="20"/>
              </w:rPr>
              <w:t xml:space="preserve">Eyal N </w:t>
            </w:r>
            <w:r w:rsidR="00F861B3" w:rsidRPr="00984F17">
              <w:rPr>
                <w:sz w:val="20"/>
                <w:szCs w:val="20"/>
              </w:rPr>
              <w:t>(2022).</w:t>
            </w:r>
            <w:r w:rsidR="00FF1198" w:rsidRPr="00984F17">
              <w:rPr>
                <w:sz w:val="20"/>
                <w:szCs w:val="20"/>
              </w:rPr>
              <w:t xml:space="preserve"> </w:t>
            </w:r>
            <w:r w:rsidR="00F861B3" w:rsidRPr="00984F17">
              <w:rPr>
                <w:sz w:val="20"/>
                <w:szCs w:val="20"/>
              </w:rPr>
              <w:t>Research ethics and public trust in vaccines: the case of COVID-19 challenge trials</w:t>
            </w:r>
            <w:r w:rsidR="00F861B3" w:rsidRPr="00984F17">
              <w:rPr>
                <w:i/>
                <w:sz w:val="20"/>
                <w:szCs w:val="20"/>
              </w:rPr>
              <w:t xml:space="preserve">. J Med Ethics, </w:t>
            </w:r>
            <w:r w:rsidR="00F861B3" w:rsidRPr="00984F17">
              <w:rPr>
                <w:sz w:val="20"/>
                <w:szCs w:val="20"/>
              </w:rPr>
              <w:t>0; 1-7</w:t>
            </w:r>
            <w:r w:rsidR="00404B49" w:rsidRPr="00984F17">
              <w:rPr>
                <w:sz w:val="20"/>
                <w:szCs w:val="20"/>
              </w:rPr>
              <w:t xml:space="preserve">. </w:t>
            </w:r>
            <w:hyperlink r:id="rId18" w:tgtFrame="_blank" w:history="1">
              <w:r w:rsidR="007B1F0A" w:rsidRPr="00984F17">
                <w:rPr>
                  <w:rStyle w:val="Hyperlink"/>
                  <w:color w:val="205493"/>
                  <w:sz w:val="20"/>
                  <w:szCs w:val="20"/>
                  <w:u w:val="none"/>
                </w:rPr>
                <w:t>10.1136/medethics-2021-108086</w:t>
              </w:r>
            </w:hyperlink>
            <w:r w:rsidR="007B1F0A" w:rsidRPr="00984F17">
              <w:rPr>
                <w:rStyle w:val="identifier"/>
                <w:color w:val="212121"/>
                <w:sz w:val="20"/>
                <w:szCs w:val="20"/>
              </w:rPr>
              <w:t>.</w:t>
            </w:r>
          </w:p>
          <w:p w14:paraId="00510F00" w14:textId="5C128ED8" w:rsidR="007B1F0A" w:rsidRPr="00984F17" w:rsidRDefault="00F861B3" w:rsidP="007B1F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Rohrig A, </w:t>
            </w:r>
            <w:r w:rsidRPr="00984F17">
              <w:rPr>
                <w:b/>
                <w:sz w:val="20"/>
                <w:szCs w:val="20"/>
              </w:rPr>
              <w:t xml:space="preserve">Eyal, N </w:t>
            </w:r>
            <w:r w:rsidRPr="00984F17">
              <w:rPr>
                <w:sz w:val="20"/>
                <w:szCs w:val="20"/>
              </w:rPr>
              <w:t>(2022).</w:t>
            </w:r>
            <w:r w:rsidR="00FF1198" w:rsidRPr="00984F17">
              <w:rPr>
                <w:sz w:val="20"/>
                <w:szCs w:val="20"/>
              </w:rPr>
              <w:t xml:space="preserve"> </w:t>
            </w:r>
            <w:r w:rsidRPr="00984F17">
              <w:rPr>
                <w:sz w:val="20"/>
                <w:szCs w:val="20"/>
              </w:rPr>
              <w:t xml:space="preserve">A new day for human challenge trials? </w:t>
            </w:r>
            <w:r w:rsidR="00404B49" w:rsidRPr="00984F17">
              <w:rPr>
                <w:i/>
                <w:sz w:val="20"/>
                <w:szCs w:val="20"/>
              </w:rPr>
              <w:t xml:space="preserve">Trends in </w:t>
            </w:r>
            <w:proofErr w:type="spellStart"/>
            <w:r w:rsidR="00404B49" w:rsidRPr="00984F17">
              <w:rPr>
                <w:i/>
                <w:sz w:val="20"/>
                <w:szCs w:val="20"/>
              </w:rPr>
              <w:t>Molecul</w:t>
            </w:r>
            <w:proofErr w:type="spellEnd"/>
            <w:r w:rsidR="00404B49" w:rsidRPr="00984F17">
              <w:rPr>
                <w:i/>
                <w:sz w:val="20"/>
                <w:szCs w:val="20"/>
              </w:rPr>
              <w:t xml:space="preserve"> Med.</w:t>
            </w:r>
            <w:r w:rsidR="007B1F0A" w:rsidRPr="00984F17">
              <w:rPr>
                <w:sz w:val="20"/>
                <w:szCs w:val="20"/>
              </w:rPr>
              <w:t xml:space="preserve"> </w:t>
            </w:r>
            <w:hyperlink r:id="rId19" w:tgtFrame="_blank" w:history="1">
              <w:r w:rsidR="007B1F0A" w:rsidRPr="00984F17">
                <w:rPr>
                  <w:rStyle w:val="Hyperlink"/>
                  <w:color w:val="0071BC"/>
                  <w:sz w:val="20"/>
                  <w:szCs w:val="20"/>
                  <w:u w:val="none"/>
                </w:rPr>
                <w:t>10.1016/j.molmed.2022.05.002</w:t>
              </w:r>
            </w:hyperlink>
            <w:r w:rsidR="007B1F0A" w:rsidRPr="00984F17">
              <w:rPr>
                <w:color w:val="212121"/>
                <w:sz w:val="20"/>
                <w:szCs w:val="20"/>
              </w:rPr>
              <w:t>.</w:t>
            </w:r>
          </w:p>
          <w:p w14:paraId="30BF530C" w14:textId="77777777" w:rsidR="007B1F0A" w:rsidRPr="00984F17" w:rsidRDefault="00D33791" w:rsidP="007B1F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84F17">
              <w:rPr>
                <w:color w:val="333333"/>
                <w:sz w:val="20"/>
                <w:szCs w:val="20"/>
              </w:rPr>
              <w:t>Gerhard</w:t>
            </w:r>
            <w:r w:rsidR="00250FE3" w:rsidRPr="00984F17">
              <w:rPr>
                <w:color w:val="333333"/>
                <w:sz w:val="20"/>
                <w:szCs w:val="20"/>
              </w:rPr>
              <w:t xml:space="preserve"> T</w:t>
            </w:r>
            <w:r w:rsidRPr="00984F17">
              <w:rPr>
                <w:color w:val="333333"/>
                <w:sz w:val="20"/>
                <w:szCs w:val="20"/>
              </w:rPr>
              <w:t xml:space="preserve">, </w:t>
            </w:r>
            <w:r w:rsidR="00250FE3" w:rsidRPr="00984F17">
              <w:rPr>
                <w:color w:val="333333"/>
                <w:sz w:val="20"/>
                <w:szCs w:val="20"/>
              </w:rPr>
              <w:t>Strom B</w:t>
            </w:r>
            <w:r w:rsidRPr="00984F17">
              <w:rPr>
                <w:color w:val="333333"/>
                <w:sz w:val="20"/>
                <w:szCs w:val="20"/>
              </w:rPr>
              <w:t xml:space="preserve">, </w:t>
            </w:r>
            <w:r w:rsidR="00250FE3" w:rsidRPr="00984F17">
              <w:rPr>
                <w:b/>
                <w:bCs/>
                <w:color w:val="333333"/>
                <w:sz w:val="20"/>
                <w:szCs w:val="20"/>
              </w:rPr>
              <w:t>Eyal N</w:t>
            </w:r>
            <w:r w:rsidR="00F861B3" w:rsidRPr="00984F17">
              <w:rPr>
                <w:color w:val="333333"/>
                <w:sz w:val="20"/>
                <w:szCs w:val="20"/>
              </w:rPr>
              <w:t xml:space="preserve"> (2022).</w:t>
            </w:r>
            <w:r w:rsidRPr="00984F17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984F17">
              <w:rPr>
                <w:rStyle w:val="Strong"/>
                <w:b w:val="0"/>
                <w:color w:val="333333"/>
                <w:sz w:val="20"/>
                <w:szCs w:val="20"/>
              </w:rPr>
              <w:t>Pandemic vaccine testing: Combining conventional and challenge studies</w:t>
            </w:r>
            <w:r w:rsidRPr="00984F17">
              <w:rPr>
                <w:b/>
                <w:color w:val="333333"/>
                <w:sz w:val="20"/>
                <w:szCs w:val="20"/>
              </w:rPr>
              <w:t>.</w:t>
            </w:r>
            <w:r w:rsidRPr="00984F17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984F17">
              <w:rPr>
                <w:rStyle w:val="Emphasis"/>
                <w:color w:val="333333"/>
                <w:sz w:val="20"/>
                <w:szCs w:val="20"/>
              </w:rPr>
              <w:t>Pharmacoepidemiology and Drug Safety</w:t>
            </w:r>
            <w:r w:rsidRPr="00984F17">
              <w:rPr>
                <w:color w:val="333333"/>
                <w:sz w:val="20"/>
                <w:szCs w:val="20"/>
              </w:rPr>
              <w:t xml:space="preserve">, </w:t>
            </w:r>
            <w:r w:rsidR="00404B49" w:rsidRPr="00984F17">
              <w:rPr>
                <w:color w:val="333333"/>
                <w:sz w:val="20"/>
                <w:szCs w:val="20"/>
              </w:rPr>
              <w:t xml:space="preserve">May 21. </w:t>
            </w:r>
            <w:hyperlink r:id="rId20" w:tgtFrame="_blank" w:history="1">
              <w:r w:rsidRPr="00984F17">
                <w:rPr>
                  <w:rStyle w:val="Hyperlink"/>
                  <w:rFonts w:eastAsia="Calibri"/>
                  <w:color w:val="4C7A9F"/>
                  <w:sz w:val="20"/>
                  <w:szCs w:val="20"/>
                  <w:u w:val="none"/>
                </w:rPr>
                <w:t>10.1002/pds.5429</w:t>
              </w:r>
            </w:hyperlink>
            <w:r w:rsidR="007B1F0A" w:rsidRPr="00984F17">
              <w:rPr>
                <w:rStyle w:val="Hyperlink"/>
                <w:rFonts w:eastAsia="Calibri"/>
                <w:color w:val="4C7A9F"/>
                <w:sz w:val="20"/>
                <w:szCs w:val="20"/>
                <w:u w:val="none"/>
              </w:rPr>
              <w:t>.</w:t>
            </w:r>
          </w:p>
          <w:p w14:paraId="3CECB89F" w14:textId="77777777" w:rsidR="007B1F0A" w:rsidRPr="00984F17" w:rsidRDefault="0068592D" w:rsidP="007B1F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84F17">
              <w:rPr>
                <w:sz w:val="20"/>
                <w:szCs w:val="20"/>
              </w:rPr>
              <w:t xml:space="preserve">Campbell JI*, Musiimenta A, Natukunda S, </w:t>
            </w: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>, Haberer JE</w:t>
            </w:r>
            <w:r w:rsidR="00F861B3" w:rsidRPr="00984F17">
              <w:rPr>
                <w:sz w:val="20"/>
                <w:szCs w:val="20"/>
              </w:rPr>
              <w:t xml:space="preserve"> (2022)</w:t>
            </w:r>
            <w:r w:rsidRPr="00984F17">
              <w:rPr>
                <w:sz w:val="20"/>
                <w:szCs w:val="20"/>
              </w:rPr>
              <w:t xml:space="preserve">. </w:t>
            </w:r>
            <w:r w:rsidR="00FF1198" w:rsidRPr="00984F17">
              <w:rPr>
                <w:sz w:val="20"/>
                <w:szCs w:val="20"/>
              </w:rPr>
              <w:t>“</w:t>
            </w:r>
            <w:r w:rsidRPr="00984F17">
              <w:rPr>
                <w:sz w:val="20"/>
                <w:szCs w:val="20"/>
              </w:rPr>
              <w:t xml:space="preserve">The research assistants kept coming to follow me up; I counted myself as a lucky person”: Social support arising from a longitudinal HIV cohort study in Uganda. </w:t>
            </w:r>
            <w:r w:rsidRPr="00984F17">
              <w:rPr>
                <w:i/>
                <w:iCs/>
                <w:sz w:val="20"/>
                <w:szCs w:val="20"/>
              </w:rPr>
              <w:t>PLoS One</w:t>
            </w:r>
            <w:r w:rsidRPr="00984F17">
              <w:rPr>
                <w:sz w:val="20"/>
                <w:szCs w:val="20"/>
              </w:rPr>
              <w:t>.</w:t>
            </w:r>
            <w:r w:rsidR="00D33791" w:rsidRPr="00984F17">
              <w:rPr>
                <w:sz w:val="20"/>
                <w:szCs w:val="20"/>
              </w:rPr>
              <w:t xml:space="preserve"> </w:t>
            </w:r>
            <w:r w:rsidR="00D33791" w:rsidRPr="00984F17">
              <w:rPr>
                <w:rStyle w:val="cit"/>
                <w:sz w:val="20"/>
                <w:szCs w:val="20"/>
              </w:rPr>
              <w:t>Jan 25;17(1):e0262989</w:t>
            </w:r>
            <w:r w:rsidR="00404B49" w:rsidRPr="00984F17">
              <w:rPr>
                <w:rStyle w:val="cit"/>
                <w:sz w:val="20"/>
                <w:szCs w:val="20"/>
              </w:rPr>
              <w:t>.</w:t>
            </w:r>
            <w:r w:rsidR="00D33791" w:rsidRPr="00984F17">
              <w:rPr>
                <w:rStyle w:val="citation-doi"/>
                <w:sz w:val="20"/>
                <w:szCs w:val="20"/>
              </w:rPr>
              <w:t xml:space="preserve"> </w:t>
            </w:r>
            <w:hyperlink r:id="rId21" w:tgtFrame="_blank" w:history="1">
              <w:r w:rsidR="007B1F0A" w:rsidRPr="00984F17">
                <w:rPr>
                  <w:rStyle w:val="Hyperlink"/>
                  <w:color w:val="205493"/>
                  <w:sz w:val="20"/>
                  <w:szCs w:val="20"/>
                  <w:u w:val="none"/>
                </w:rPr>
                <w:t>10.1371/journal.pone.0262989</w:t>
              </w:r>
            </w:hyperlink>
            <w:r w:rsidR="00D33791" w:rsidRPr="00984F17">
              <w:rPr>
                <w:rStyle w:val="citation-doi"/>
                <w:sz w:val="20"/>
                <w:szCs w:val="20"/>
              </w:rPr>
              <w:t>.</w:t>
            </w:r>
            <w:r w:rsidR="00D33791" w:rsidRPr="00984F17">
              <w:rPr>
                <w:rStyle w:val="secondary-date"/>
                <w:rFonts w:eastAsia="Calibri"/>
                <w:sz w:val="20"/>
                <w:szCs w:val="20"/>
              </w:rPr>
              <w:t xml:space="preserve"> </w:t>
            </w:r>
            <w:r w:rsidR="00D33791" w:rsidRPr="00984F17">
              <w:rPr>
                <w:rStyle w:val="id-label"/>
                <w:sz w:val="20"/>
                <w:szCs w:val="20"/>
              </w:rPr>
              <w:t>PMID:</w:t>
            </w:r>
            <w:r w:rsidR="00D33791" w:rsidRPr="00984F17">
              <w:rPr>
                <w:rStyle w:val="apple-converted-space"/>
                <w:sz w:val="20"/>
                <w:szCs w:val="20"/>
              </w:rPr>
              <w:t> </w:t>
            </w:r>
            <w:r w:rsidR="00D33791" w:rsidRPr="00984F17">
              <w:rPr>
                <w:rStyle w:val="Strong"/>
                <w:rFonts w:eastAsia="Calibri"/>
                <w:b w:val="0"/>
                <w:bCs w:val="0"/>
                <w:sz w:val="20"/>
                <w:szCs w:val="20"/>
              </w:rPr>
              <w:t xml:space="preserve">35077497. </w:t>
            </w:r>
            <w:r w:rsidR="00D33791" w:rsidRPr="00984F17">
              <w:rPr>
                <w:rStyle w:val="id-label"/>
                <w:color w:val="212121"/>
                <w:sz w:val="20"/>
                <w:szCs w:val="20"/>
              </w:rPr>
              <w:t>PMCID:</w:t>
            </w:r>
            <w:r w:rsidR="00D33791" w:rsidRPr="00984F17">
              <w:rPr>
                <w:rStyle w:val="apple-converted-space"/>
                <w:color w:val="212121"/>
                <w:sz w:val="20"/>
                <w:szCs w:val="20"/>
              </w:rPr>
              <w:t> </w:t>
            </w:r>
            <w:hyperlink r:id="rId22" w:tgtFrame="_blank" w:history="1">
              <w:r w:rsidR="00D33791" w:rsidRPr="00984F17">
                <w:rPr>
                  <w:rStyle w:val="Hyperlink"/>
                  <w:color w:val="0071BC"/>
                  <w:sz w:val="20"/>
                  <w:szCs w:val="20"/>
                  <w:u w:val="none"/>
                </w:rPr>
                <w:t>PMC8789171</w:t>
              </w:r>
            </w:hyperlink>
            <w:r w:rsidR="007B1F0A" w:rsidRPr="00984F17">
              <w:rPr>
                <w:rStyle w:val="Hyperlink"/>
                <w:color w:val="0071BC"/>
                <w:sz w:val="20"/>
                <w:szCs w:val="20"/>
                <w:u w:val="none"/>
              </w:rPr>
              <w:t>.</w:t>
            </w:r>
          </w:p>
          <w:p w14:paraId="4802DCEA" w14:textId="4EEF9914" w:rsidR="0068592D" w:rsidRPr="00984F17" w:rsidRDefault="0068592D" w:rsidP="007B1F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Berner-Rodoreda A*, McMahon S, </w:t>
            </w: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, Hossain P, Rabbani A, Barua M, Sarker M, Metta E, </w:t>
            </w:r>
            <w:proofErr w:type="spellStart"/>
            <w:r w:rsidRPr="00984F17">
              <w:rPr>
                <w:sz w:val="20"/>
                <w:szCs w:val="20"/>
              </w:rPr>
              <w:t>Mmbaga</w:t>
            </w:r>
            <w:proofErr w:type="spellEnd"/>
            <w:r w:rsidRPr="00984F17">
              <w:rPr>
                <w:sz w:val="20"/>
                <w:szCs w:val="20"/>
              </w:rPr>
              <w:t xml:space="preserve"> E, </w:t>
            </w:r>
            <w:proofErr w:type="spellStart"/>
            <w:r w:rsidRPr="00984F17">
              <w:rPr>
                <w:sz w:val="20"/>
                <w:szCs w:val="20"/>
              </w:rPr>
              <w:t>Leshabari</w:t>
            </w:r>
            <w:proofErr w:type="spellEnd"/>
            <w:r w:rsidRPr="00984F17">
              <w:rPr>
                <w:sz w:val="20"/>
                <w:szCs w:val="20"/>
              </w:rPr>
              <w:t xml:space="preserve"> M, Wikler D, Bärnighausen T. Consent Requirements for Testing Health Policies: An Intercontinental Comparison of Expert Opinions. </w:t>
            </w:r>
            <w:r w:rsidRPr="00984F17">
              <w:rPr>
                <w:i/>
                <w:iCs/>
                <w:sz w:val="20"/>
                <w:szCs w:val="20"/>
              </w:rPr>
              <w:t>J Emp Res Hum Res Ethics</w:t>
            </w:r>
            <w:r w:rsidRPr="00984F17">
              <w:rPr>
                <w:sz w:val="20"/>
                <w:szCs w:val="20"/>
              </w:rPr>
              <w:t xml:space="preserve">. </w:t>
            </w:r>
            <w:r w:rsidR="000E29E5" w:rsidRPr="00984F17">
              <w:rPr>
                <w:sz w:val="20"/>
                <w:szCs w:val="20"/>
              </w:rPr>
              <w:t>(2022).</w:t>
            </w:r>
            <w:r w:rsidRPr="00984F17">
              <w:rPr>
                <w:sz w:val="20"/>
                <w:szCs w:val="20"/>
              </w:rPr>
              <w:t xml:space="preserve"> Epub February 10</w:t>
            </w:r>
            <w:r w:rsidR="00404B49" w:rsidRPr="00984F17">
              <w:rPr>
                <w:sz w:val="20"/>
                <w:szCs w:val="20"/>
              </w:rPr>
              <w:t>.</w:t>
            </w:r>
            <w:r w:rsidRPr="00984F17">
              <w:rPr>
                <w:sz w:val="20"/>
                <w:szCs w:val="20"/>
              </w:rPr>
              <w:t xml:space="preserve"> </w:t>
            </w:r>
            <w:hyperlink r:id="rId23" w:history="1">
              <w:r w:rsidRPr="00984F17">
                <w:rPr>
                  <w:rStyle w:val="Hyperlink"/>
                  <w:sz w:val="20"/>
                  <w:szCs w:val="20"/>
                  <w:u w:val="none"/>
                </w:rPr>
                <w:t>10.1177/15562646221076764</w:t>
              </w:r>
            </w:hyperlink>
            <w:r w:rsidRPr="00984F17">
              <w:rPr>
                <w:sz w:val="20"/>
                <w:szCs w:val="20"/>
              </w:rPr>
              <w:t>.</w:t>
            </w:r>
          </w:p>
          <w:p w14:paraId="67AE8953" w14:textId="4918BA31" w:rsidR="006D7B2B" w:rsidRPr="00984F17" w:rsidRDefault="006D7B2B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>Rohrig,</w:t>
            </w:r>
            <w:r w:rsidR="0018109E" w:rsidRPr="00984F17">
              <w:rPr>
                <w:sz w:val="20"/>
                <w:szCs w:val="20"/>
              </w:rPr>
              <w:t>*</w:t>
            </w:r>
            <w:r w:rsidRPr="00984F17">
              <w:rPr>
                <w:sz w:val="20"/>
                <w:szCs w:val="20"/>
              </w:rPr>
              <w:t xml:space="preserve"> A, </w:t>
            </w:r>
            <w:r w:rsidRPr="00984F17">
              <w:rPr>
                <w:b/>
                <w:sz w:val="20"/>
                <w:szCs w:val="20"/>
              </w:rPr>
              <w:t>Eyal, N</w:t>
            </w:r>
            <w:r w:rsidRPr="00984F17">
              <w:rPr>
                <w:sz w:val="20"/>
                <w:szCs w:val="20"/>
              </w:rPr>
              <w:t xml:space="preserve"> (2021). The Ethics of Human Challenge Trials Using Emerging SARS-CoV-2 Virus Variants,</w:t>
            </w:r>
            <w:r w:rsidR="00290686" w:rsidRPr="00984F17">
              <w:rPr>
                <w:sz w:val="20"/>
                <w:szCs w:val="20"/>
              </w:rPr>
              <w:t xml:space="preserve"> </w:t>
            </w:r>
            <w:r w:rsidR="00290686" w:rsidRPr="00984F17">
              <w:rPr>
                <w:i/>
                <w:iCs/>
                <w:sz w:val="20"/>
                <w:szCs w:val="20"/>
              </w:rPr>
              <w:t>J Infect</w:t>
            </w:r>
            <w:r w:rsidR="00290686" w:rsidRPr="00984F17">
              <w:rPr>
                <w:sz w:val="20"/>
                <w:szCs w:val="20"/>
              </w:rPr>
              <w:t xml:space="preserve"> </w:t>
            </w:r>
            <w:r w:rsidR="00290686" w:rsidRPr="00984F17">
              <w:rPr>
                <w:i/>
                <w:iCs/>
                <w:sz w:val="20"/>
                <w:szCs w:val="20"/>
              </w:rPr>
              <w:t>Dis</w:t>
            </w:r>
            <w:r w:rsidRPr="00984F17">
              <w:rPr>
                <w:sz w:val="20"/>
                <w:szCs w:val="20"/>
              </w:rPr>
              <w:t>, jiab488</w:t>
            </w:r>
            <w:r w:rsidR="00404B49" w:rsidRPr="00984F17">
              <w:rPr>
                <w:sz w:val="20"/>
                <w:szCs w:val="20"/>
              </w:rPr>
              <w:t>.</w:t>
            </w:r>
            <w:r w:rsidRPr="00984F17">
              <w:rPr>
                <w:sz w:val="20"/>
                <w:szCs w:val="20"/>
              </w:rPr>
              <w:t xml:space="preserve"> </w:t>
            </w:r>
            <w:hyperlink r:id="rId24" w:history="1">
              <w:r w:rsidR="0018109E" w:rsidRPr="00984F17">
                <w:rPr>
                  <w:rStyle w:val="Hyperlink"/>
                  <w:sz w:val="20"/>
                  <w:szCs w:val="20"/>
                  <w:u w:val="none"/>
                </w:rPr>
                <w:t>10.1093/infdis/jiab488</w:t>
              </w:r>
            </w:hyperlink>
            <w:r w:rsidRPr="00984F17">
              <w:rPr>
                <w:sz w:val="20"/>
                <w:szCs w:val="20"/>
              </w:rPr>
              <w:t>.</w:t>
            </w:r>
            <w:r w:rsidR="0018109E" w:rsidRPr="00984F17">
              <w:rPr>
                <w:sz w:val="20"/>
                <w:szCs w:val="20"/>
              </w:rPr>
              <w:t xml:space="preserve"> </w:t>
            </w:r>
          </w:p>
          <w:p w14:paraId="7119AD20" w14:textId="54ABD253" w:rsidR="00FF67F3" w:rsidRPr="00984F17" w:rsidRDefault="00FF67F3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color w:val="000000"/>
                <w:sz w:val="20"/>
                <w:szCs w:val="20"/>
              </w:rPr>
              <w:t xml:space="preserve">Berner-Rodoreda, A,* </w:t>
            </w:r>
            <w:r w:rsidRPr="00984F17">
              <w:rPr>
                <w:color w:val="000000" w:themeColor="text1"/>
                <w:sz w:val="20"/>
                <w:szCs w:val="20"/>
              </w:rPr>
              <w:t>Bärnighausen</w:t>
            </w:r>
            <w:r w:rsidRPr="00984F17">
              <w:rPr>
                <w:color w:val="000000"/>
                <w:sz w:val="20"/>
                <w:szCs w:val="20"/>
              </w:rPr>
              <w:t xml:space="preserve">, T, </w:t>
            </w:r>
            <w:r w:rsidRPr="00984F17">
              <w:rPr>
                <w:b/>
                <w:bCs/>
                <w:color w:val="000000"/>
                <w:sz w:val="20"/>
                <w:szCs w:val="20"/>
              </w:rPr>
              <w:t>Eyal, N</w:t>
            </w:r>
            <w:r w:rsidRPr="00984F17">
              <w:rPr>
                <w:color w:val="000000"/>
                <w:sz w:val="20"/>
                <w:szCs w:val="20"/>
              </w:rPr>
              <w:t>, et al (</w:t>
            </w:r>
            <w:r w:rsidR="00740F33" w:rsidRPr="00984F17">
              <w:rPr>
                <w:color w:val="000000"/>
                <w:sz w:val="20"/>
                <w:szCs w:val="20"/>
              </w:rPr>
              <w:t>2021</w:t>
            </w:r>
            <w:r w:rsidRPr="00984F17">
              <w:rPr>
                <w:color w:val="000000"/>
                <w:sz w:val="20"/>
                <w:szCs w:val="20"/>
              </w:rPr>
              <w:t>). “Thought provoking”, “interactive”, and “more like a peer talk”: testing the deliberative interview style in Germany</w:t>
            </w:r>
            <w:r w:rsidR="00081B40" w:rsidRPr="00984F17">
              <w:rPr>
                <w:color w:val="000000"/>
                <w:sz w:val="20"/>
                <w:szCs w:val="20"/>
              </w:rPr>
              <w:t>.</w:t>
            </w:r>
            <w:r w:rsidRPr="00984F17">
              <w:rPr>
                <w:color w:val="000000"/>
                <w:sz w:val="20"/>
                <w:szCs w:val="20"/>
              </w:rPr>
              <w:t xml:space="preserve"> </w:t>
            </w:r>
            <w:r w:rsidRPr="00984F17">
              <w:rPr>
                <w:i/>
                <w:iCs/>
                <w:color w:val="000000"/>
                <w:sz w:val="20"/>
                <w:szCs w:val="20"/>
              </w:rPr>
              <w:t>SSM - Qualitative Research in H</w:t>
            </w:r>
            <w:r w:rsidRPr="00984F17">
              <w:rPr>
                <w:color w:val="000000"/>
                <w:sz w:val="20"/>
                <w:szCs w:val="20"/>
              </w:rPr>
              <w:t>ealth</w:t>
            </w:r>
            <w:r w:rsidR="000C5413" w:rsidRPr="00984F17">
              <w:rPr>
                <w:color w:val="000000"/>
                <w:sz w:val="20"/>
                <w:szCs w:val="20"/>
              </w:rPr>
              <w:t xml:space="preserve"> 2021;1 Epub 21 September</w:t>
            </w:r>
            <w:r w:rsidR="00404B49" w:rsidRPr="00984F17">
              <w:rPr>
                <w:color w:val="000000"/>
                <w:sz w:val="20"/>
                <w:szCs w:val="20"/>
              </w:rPr>
              <w:t xml:space="preserve">. </w:t>
            </w:r>
            <w:hyperlink r:id="rId25" w:tgtFrame="_blank" w:tooltip="Persistent link using digital object identifier" w:history="1">
              <w:r w:rsidR="00740F33" w:rsidRPr="00984F17">
                <w:rPr>
                  <w:color w:val="0000FF"/>
                  <w:sz w:val="20"/>
                  <w:szCs w:val="20"/>
                </w:rPr>
                <w:t>10.1016/j.ssmqr.2021.100007</w:t>
              </w:r>
            </w:hyperlink>
          </w:p>
          <w:p w14:paraId="63E255EF" w14:textId="24F9958C" w:rsidR="005D11DC" w:rsidRPr="00984F17" w:rsidRDefault="005D11DC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Steuwer, B, Jamrozik, E, </w:t>
            </w:r>
            <w:r w:rsidRPr="00984F17">
              <w:rPr>
                <w:b/>
                <w:sz w:val="20"/>
                <w:szCs w:val="20"/>
              </w:rPr>
              <w:t>Eyal, N</w:t>
            </w:r>
            <w:r w:rsidR="00FF67F3" w:rsidRPr="00984F17">
              <w:rPr>
                <w:bCs/>
                <w:sz w:val="20"/>
                <w:szCs w:val="20"/>
              </w:rPr>
              <w:t>*</w:t>
            </w:r>
            <w:r w:rsidR="00300DFD" w:rsidRPr="00984F17">
              <w:rPr>
                <w:sz w:val="20"/>
                <w:szCs w:val="20"/>
              </w:rPr>
              <w:t xml:space="preserve"> </w:t>
            </w:r>
            <w:r w:rsidRPr="00984F17">
              <w:rPr>
                <w:sz w:val="20"/>
                <w:szCs w:val="20"/>
              </w:rPr>
              <w:t xml:space="preserve">(2021). Prioritizing second-generation SARS-CoV-2 vaccines through low-dosage challenge studies, </w:t>
            </w:r>
            <w:r w:rsidRPr="00984F17">
              <w:rPr>
                <w:i/>
                <w:sz w:val="20"/>
                <w:szCs w:val="20"/>
              </w:rPr>
              <w:t xml:space="preserve">IJID; </w:t>
            </w:r>
            <w:r w:rsidRPr="00984F17">
              <w:rPr>
                <w:sz w:val="20"/>
                <w:szCs w:val="20"/>
              </w:rPr>
              <w:t>Vol. 105; 307-311</w:t>
            </w:r>
            <w:r w:rsidR="00404B49" w:rsidRPr="00984F17">
              <w:rPr>
                <w:sz w:val="20"/>
                <w:szCs w:val="20"/>
              </w:rPr>
              <w:t>.</w:t>
            </w:r>
            <w:r w:rsidRPr="00984F17">
              <w:rPr>
                <w:sz w:val="20"/>
                <w:szCs w:val="20"/>
              </w:rPr>
              <w:t xml:space="preserve"> </w:t>
            </w:r>
            <w:hyperlink r:id="rId26" w:history="1">
              <w:r w:rsidRPr="00984F17">
                <w:rPr>
                  <w:rStyle w:val="Hyperlink"/>
                  <w:sz w:val="20"/>
                  <w:szCs w:val="20"/>
                  <w:u w:val="none"/>
                </w:rPr>
                <w:t>10.1016/j.ijid.2021.02.038</w:t>
              </w:r>
            </w:hyperlink>
            <w:r w:rsidRPr="00984F17">
              <w:rPr>
                <w:sz w:val="20"/>
                <w:szCs w:val="20"/>
              </w:rPr>
              <w:t>.</w:t>
            </w:r>
          </w:p>
          <w:p w14:paraId="1CCCBCFA" w14:textId="15BE3BE6" w:rsidR="005D11DC" w:rsidRPr="00984F17" w:rsidRDefault="005D11DC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sz w:val="20"/>
                <w:szCs w:val="20"/>
              </w:rPr>
              <w:t>Eyal, N</w:t>
            </w:r>
            <w:r w:rsidR="00214ED7" w:rsidRPr="00984F17">
              <w:rPr>
                <w:sz w:val="20"/>
                <w:szCs w:val="20"/>
              </w:rPr>
              <w:t>, Herlitz, A</w:t>
            </w:r>
            <w:r w:rsidR="00FF1198" w:rsidRPr="00984F17">
              <w:rPr>
                <w:sz w:val="20"/>
                <w:szCs w:val="20"/>
              </w:rPr>
              <w:t>.</w:t>
            </w:r>
            <w:r w:rsidR="00FF67F3" w:rsidRPr="00984F17">
              <w:rPr>
                <w:sz w:val="20"/>
                <w:szCs w:val="20"/>
              </w:rPr>
              <w:t>*</w:t>
            </w:r>
            <w:r w:rsidR="00214ED7" w:rsidRPr="00984F17">
              <w:rPr>
                <w:sz w:val="20"/>
                <w:szCs w:val="20"/>
              </w:rPr>
              <w:t xml:space="preserve"> (2021).</w:t>
            </w:r>
            <w:r w:rsidRPr="00984F17">
              <w:rPr>
                <w:sz w:val="20"/>
                <w:szCs w:val="20"/>
              </w:rPr>
              <w:t xml:space="preserve"> Input and output in distributive theory</w:t>
            </w:r>
            <w:r w:rsidR="00081B40" w:rsidRPr="00984F17">
              <w:rPr>
                <w:sz w:val="20"/>
                <w:szCs w:val="20"/>
              </w:rPr>
              <w:t xml:space="preserve">. </w:t>
            </w:r>
            <w:r w:rsidRPr="00984F17">
              <w:rPr>
                <w:i/>
                <w:sz w:val="20"/>
                <w:szCs w:val="20"/>
              </w:rPr>
              <w:t>Noûs</w:t>
            </w:r>
            <w:r w:rsidRPr="00984F17">
              <w:rPr>
                <w:sz w:val="20"/>
                <w:szCs w:val="20"/>
              </w:rPr>
              <w:t xml:space="preserve">. </w:t>
            </w:r>
            <w:r w:rsidR="00214ED7" w:rsidRPr="00984F17">
              <w:rPr>
                <w:sz w:val="20"/>
                <w:szCs w:val="20"/>
              </w:rPr>
              <w:t>1-23</w:t>
            </w:r>
            <w:r w:rsidR="00404B49" w:rsidRPr="00984F17">
              <w:rPr>
                <w:sz w:val="20"/>
                <w:szCs w:val="20"/>
              </w:rPr>
              <w:t xml:space="preserve">. </w:t>
            </w:r>
            <w:hyperlink r:id="rId27" w:history="1">
              <w:r w:rsidR="009F71C3" w:rsidRPr="00984F17">
                <w:rPr>
                  <w:rStyle w:val="Hyperlink"/>
                  <w:sz w:val="20"/>
                  <w:szCs w:val="20"/>
                  <w:u w:val="none"/>
                </w:rPr>
                <w:t>10.1111/nous.12392</w:t>
              </w:r>
            </w:hyperlink>
            <w:r w:rsidR="009F71C3" w:rsidRPr="00984F17">
              <w:rPr>
                <w:sz w:val="20"/>
                <w:szCs w:val="20"/>
              </w:rPr>
              <w:t xml:space="preserve">. </w:t>
            </w:r>
          </w:p>
          <w:p w14:paraId="161F1DD5" w14:textId="373359D9" w:rsidR="005D11DC" w:rsidRPr="00984F17" w:rsidRDefault="005D11DC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sz w:val="20"/>
                <w:szCs w:val="20"/>
              </w:rPr>
              <w:t>Eyal, N</w:t>
            </w:r>
            <w:r w:rsidRPr="00984F17">
              <w:rPr>
                <w:sz w:val="20"/>
                <w:szCs w:val="20"/>
              </w:rPr>
              <w:t>,</w:t>
            </w:r>
            <w:r w:rsidR="00FF67F3" w:rsidRPr="00984F17">
              <w:rPr>
                <w:sz w:val="20"/>
                <w:szCs w:val="20"/>
              </w:rPr>
              <w:t>*</w:t>
            </w:r>
            <w:r w:rsidRPr="00984F17">
              <w:rPr>
                <w:sz w:val="20"/>
                <w:szCs w:val="20"/>
              </w:rPr>
              <w:t xml:space="preserve"> Lipsitch, M. (2021). Testing SARS-CoV-2 vaccine efficacy through deliberate natural viral exposure. </w:t>
            </w:r>
            <w:r w:rsidRPr="00984F17">
              <w:rPr>
                <w:i/>
                <w:iCs/>
                <w:sz w:val="20"/>
                <w:szCs w:val="20"/>
              </w:rPr>
              <w:t xml:space="preserve">Clin </w:t>
            </w:r>
            <w:proofErr w:type="spellStart"/>
            <w:r w:rsidR="00081B40" w:rsidRPr="00984F17">
              <w:rPr>
                <w:i/>
                <w:iCs/>
                <w:sz w:val="20"/>
                <w:szCs w:val="20"/>
              </w:rPr>
              <w:t>M</w:t>
            </w:r>
            <w:r w:rsidRPr="00984F17">
              <w:rPr>
                <w:i/>
                <w:iCs/>
                <w:sz w:val="20"/>
                <w:szCs w:val="20"/>
              </w:rPr>
              <w:t>icrob</w:t>
            </w:r>
            <w:proofErr w:type="spellEnd"/>
            <w:r w:rsidRPr="00984F17">
              <w:rPr>
                <w:i/>
                <w:iCs/>
                <w:sz w:val="20"/>
                <w:szCs w:val="20"/>
              </w:rPr>
              <w:t xml:space="preserve"> and </w:t>
            </w:r>
            <w:r w:rsidR="00081B40" w:rsidRPr="00984F17">
              <w:rPr>
                <w:i/>
                <w:iCs/>
                <w:sz w:val="20"/>
                <w:szCs w:val="20"/>
              </w:rPr>
              <w:t>I</w:t>
            </w:r>
            <w:r w:rsidRPr="00984F17">
              <w:rPr>
                <w:i/>
                <w:iCs/>
                <w:sz w:val="20"/>
                <w:szCs w:val="20"/>
              </w:rPr>
              <w:t>nfect</w:t>
            </w:r>
            <w:r w:rsidRPr="00984F17">
              <w:rPr>
                <w:sz w:val="20"/>
                <w:szCs w:val="20"/>
              </w:rPr>
              <w:t>, 27(3), 372–377</w:t>
            </w:r>
            <w:r w:rsidR="00404B49" w:rsidRPr="00984F17">
              <w:rPr>
                <w:sz w:val="20"/>
                <w:szCs w:val="20"/>
              </w:rPr>
              <w:t xml:space="preserve">. </w:t>
            </w:r>
            <w:hyperlink r:id="rId28" w:history="1">
              <w:r w:rsidR="009F71C3" w:rsidRPr="00984F17">
                <w:rPr>
                  <w:rStyle w:val="Hyperlink"/>
                  <w:sz w:val="20"/>
                  <w:szCs w:val="20"/>
                  <w:u w:val="none"/>
                </w:rPr>
                <w:t>10.1016/j.cmi.2020.12.032</w:t>
              </w:r>
            </w:hyperlink>
            <w:r w:rsidR="009F71C3" w:rsidRPr="00984F17">
              <w:rPr>
                <w:sz w:val="20"/>
                <w:szCs w:val="20"/>
              </w:rPr>
              <w:t xml:space="preserve">. </w:t>
            </w:r>
          </w:p>
          <w:p w14:paraId="3BC91A04" w14:textId="15EAE7EA" w:rsidR="001408A3" w:rsidRPr="00984F17" w:rsidRDefault="001408A3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color w:val="212121"/>
                <w:sz w:val="20"/>
                <w:szCs w:val="20"/>
                <w:lang w:val="en"/>
              </w:rPr>
              <w:t>Eyal N</w:t>
            </w:r>
            <w:r w:rsidRPr="00984F17">
              <w:rPr>
                <w:color w:val="212121"/>
                <w:sz w:val="20"/>
                <w:szCs w:val="20"/>
                <w:lang w:val="en"/>
              </w:rPr>
              <w:t>,</w:t>
            </w:r>
            <w:r w:rsidR="00FF67F3" w:rsidRPr="00984F17">
              <w:rPr>
                <w:color w:val="212121"/>
                <w:sz w:val="20"/>
                <w:szCs w:val="20"/>
                <w:lang w:val="en"/>
              </w:rPr>
              <w:t>*</w:t>
            </w:r>
            <w:r w:rsidRPr="00984F17">
              <w:rPr>
                <w:color w:val="212121"/>
                <w:sz w:val="20"/>
                <w:szCs w:val="20"/>
                <w:lang w:val="en"/>
              </w:rPr>
              <w:t xml:space="preserve"> Gerhard T, Strom BL (2021). Strengthening and accelerating SARS-CoV-2 vaccine safety surveillance through registered pre-approval rollout after challenge tests. </w:t>
            </w:r>
            <w:r w:rsidRPr="00984F17">
              <w:rPr>
                <w:i/>
                <w:iCs/>
                <w:color w:val="212121"/>
                <w:sz w:val="20"/>
                <w:szCs w:val="20"/>
                <w:lang w:val="en"/>
              </w:rPr>
              <w:t>Vaccine</w:t>
            </w:r>
            <w:r w:rsidRPr="00984F17">
              <w:rPr>
                <w:color w:val="212121"/>
                <w:sz w:val="20"/>
                <w:szCs w:val="20"/>
                <w:lang w:val="en"/>
              </w:rPr>
              <w:t>. Jun 11;39(26):3455-3458</w:t>
            </w:r>
            <w:r w:rsidR="00404B49" w:rsidRPr="00984F17">
              <w:rPr>
                <w:sz w:val="20"/>
                <w:szCs w:val="20"/>
              </w:rPr>
              <w:t xml:space="preserve">. </w:t>
            </w:r>
            <w:hyperlink r:id="rId29" w:history="1">
              <w:r w:rsidR="009F71C3" w:rsidRPr="00984F17">
                <w:rPr>
                  <w:rStyle w:val="Hyperlink"/>
                  <w:sz w:val="20"/>
                  <w:szCs w:val="20"/>
                  <w:u w:val="none"/>
                  <w:lang w:val="en"/>
                </w:rPr>
                <w:t>10.1016/j.vaccine.2021.04.056</w:t>
              </w:r>
            </w:hyperlink>
            <w:r w:rsidRPr="00984F17">
              <w:rPr>
                <w:color w:val="212121"/>
                <w:sz w:val="20"/>
                <w:szCs w:val="20"/>
                <w:lang w:val="en"/>
              </w:rPr>
              <w:t>. Epub 2021 Apr 30. PMID: 34023137; PMCID: PMC8084609.</w:t>
            </w:r>
          </w:p>
          <w:p w14:paraId="57878D98" w14:textId="524B0838" w:rsidR="00686FF6" w:rsidRPr="00984F17" w:rsidRDefault="00686FF6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color w:val="212121"/>
                <w:sz w:val="20"/>
                <w:szCs w:val="20"/>
                <w:shd w:val="clear" w:color="auto" w:fill="FFFFFF"/>
              </w:rPr>
              <w:t>Eyal N</w:t>
            </w:r>
            <w:r w:rsidRPr="00984F17">
              <w:rPr>
                <w:color w:val="212121"/>
                <w:sz w:val="20"/>
                <w:szCs w:val="20"/>
                <w:shd w:val="clear" w:color="auto" w:fill="FFFFFF"/>
              </w:rPr>
              <w:t>,</w:t>
            </w:r>
            <w:r w:rsidR="00FF67F3" w:rsidRPr="00984F17">
              <w:rPr>
                <w:color w:val="212121"/>
                <w:sz w:val="20"/>
                <w:szCs w:val="20"/>
                <w:shd w:val="clear" w:color="auto" w:fill="FFFFFF"/>
              </w:rPr>
              <w:t>*</w:t>
            </w:r>
            <w:r w:rsidRPr="00984F17">
              <w:rPr>
                <w:color w:val="212121"/>
                <w:sz w:val="20"/>
                <w:szCs w:val="20"/>
                <w:shd w:val="clear" w:color="auto" w:fill="FFFFFF"/>
              </w:rPr>
              <w:t xml:space="preserve"> Gerhard T. Do coronavirus vaccine challenge trials have a distinctive generalisability problem? </w:t>
            </w:r>
            <w:r w:rsidRPr="00984F17">
              <w:rPr>
                <w:i/>
                <w:iCs/>
                <w:color w:val="212121"/>
                <w:sz w:val="20"/>
                <w:szCs w:val="20"/>
                <w:shd w:val="clear" w:color="auto" w:fill="FFFFFF"/>
              </w:rPr>
              <w:t>J Med Ethics</w:t>
            </w:r>
            <w:r w:rsidRPr="00984F17">
              <w:rPr>
                <w:color w:val="212121"/>
                <w:sz w:val="20"/>
                <w:szCs w:val="20"/>
                <w:shd w:val="clear" w:color="auto" w:fill="FFFFFF"/>
              </w:rPr>
              <w:t>. 2021 Jun 7</w:t>
            </w:r>
            <w:r w:rsidR="00404B49" w:rsidRPr="00984F17">
              <w:rPr>
                <w:sz w:val="20"/>
                <w:szCs w:val="20"/>
              </w:rPr>
              <w:t>.</w:t>
            </w:r>
            <w:r w:rsidRPr="00984F17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hyperlink r:id="rId30" w:history="1">
              <w:r w:rsidR="009F71C3" w:rsidRPr="00984F17">
                <w:rPr>
                  <w:rStyle w:val="Hyperlink"/>
                  <w:sz w:val="20"/>
                  <w:szCs w:val="20"/>
                  <w:u w:val="none"/>
                  <w:shd w:val="clear" w:color="auto" w:fill="FFFFFF"/>
                </w:rPr>
                <w:t>10.1136/medethics-2020-107109</w:t>
              </w:r>
            </w:hyperlink>
            <w:r w:rsidRPr="00984F17">
              <w:rPr>
                <w:color w:val="212121"/>
                <w:sz w:val="20"/>
                <w:szCs w:val="20"/>
                <w:shd w:val="clear" w:color="auto" w:fill="FFFFFF"/>
              </w:rPr>
              <w:t>. Epub ahead of print. PMID: 34099541.</w:t>
            </w:r>
          </w:p>
          <w:p w14:paraId="661BAC1E" w14:textId="33136D55" w:rsidR="001408A3" w:rsidRPr="00984F17" w:rsidRDefault="001408A3" w:rsidP="007B1F0A">
            <w:pPr>
              <w:pStyle w:val="ListParagraph"/>
              <w:numPr>
                <w:ilvl w:val="0"/>
                <w:numId w:val="1"/>
              </w:numPr>
              <w:rPr>
                <w:rStyle w:val="do-cited-title"/>
                <w:sz w:val="20"/>
                <w:szCs w:val="20"/>
              </w:rPr>
            </w:pPr>
            <w:r w:rsidRPr="00984F17">
              <w:rPr>
                <w:rStyle w:val="do-cited-title"/>
                <w:sz w:val="20"/>
                <w:szCs w:val="20"/>
              </w:rPr>
              <w:t xml:space="preserve">Lee K, </w:t>
            </w:r>
            <w:r w:rsidRPr="00984F17">
              <w:rPr>
                <w:rStyle w:val="do-cited-title"/>
                <w:b/>
                <w:sz w:val="20"/>
                <w:szCs w:val="20"/>
              </w:rPr>
              <w:t>Eyal N</w:t>
            </w:r>
            <w:r w:rsidRPr="00984F17">
              <w:rPr>
                <w:rStyle w:val="do-cited-title"/>
                <w:sz w:val="20"/>
                <w:szCs w:val="20"/>
              </w:rPr>
              <w:t>.</w:t>
            </w:r>
            <w:r w:rsidR="00FF67F3" w:rsidRPr="00984F17">
              <w:rPr>
                <w:rStyle w:val="do-cited-title"/>
                <w:sz w:val="20"/>
                <w:szCs w:val="20"/>
              </w:rPr>
              <w:t>*</w:t>
            </w:r>
            <w:r w:rsidRPr="00984F17">
              <w:rPr>
                <w:rStyle w:val="do-cited-title"/>
                <w:sz w:val="20"/>
                <w:szCs w:val="20"/>
              </w:rPr>
              <w:t xml:space="preserve"> (2021)</w:t>
            </w:r>
            <w:r w:rsidR="009F71C3" w:rsidRPr="00984F17">
              <w:rPr>
                <w:rStyle w:val="do-cited-title"/>
                <w:sz w:val="20"/>
                <w:szCs w:val="20"/>
              </w:rPr>
              <w:t xml:space="preserve"> </w:t>
            </w:r>
            <w:r w:rsidRPr="00984F17">
              <w:rPr>
                <w:rStyle w:val="do-cited-title"/>
                <w:sz w:val="20"/>
                <w:szCs w:val="20"/>
              </w:rPr>
              <w:t>COVID-19 controlled human infection studies: worries about local community impact and demands for local engagement.</w:t>
            </w:r>
            <w:r w:rsidR="009F71C3" w:rsidRPr="00984F17">
              <w:rPr>
                <w:rStyle w:val="do-cited-title"/>
                <w:sz w:val="20"/>
                <w:szCs w:val="20"/>
              </w:rPr>
              <w:t xml:space="preserve"> </w:t>
            </w:r>
            <w:r w:rsidRPr="00984F17">
              <w:rPr>
                <w:rStyle w:val="do-cited-title"/>
                <w:i/>
                <w:iCs/>
                <w:sz w:val="20"/>
                <w:szCs w:val="20"/>
              </w:rPr>
              <w:t>J Med Ethics</w:t>
            </w:r>
            <w:r w:rsidRPr="00984F17">
              <w:rPr>
                <w:rStyle w:val="do-cited-title"/>
                <w:sz w:val="20"/>
                <w:szCs w:val="20"/>
              </w:rPr>
              <w:t>; 47:539-542. PMID: 33980657, PMCID:</w:t>
            </w:r>
            <w:r w:rsidR="009F71C3" w:rsidRPr="00984F17">
              <w:rPr>
                <w:rStyle w:val="do-cited-title"/>
                <w:sz w:val="20"/>
                <w:szCs w:val="20"/>
              </w:rPr>
              <w:t xml:space="preserve"> </w:t>
            </w:r>
            <w:r w:rsidRPr="00984F17">
              <w:rPr>
                <w:rStyle w:val="do-cited-title"/>
                <w:sz w:val="20"/>
                <w:szCs w:val="20"/>
              </w:rPr>
              <w:t>PMC8117466</w:t>
            </w:r>
            <w:r w:rsidR="00404B49" w:rsidRPr="00984F17">
              <w:rPr>
                <w:sz w:val="20"/>
                <w:szCs w:val="20"/>
              </w:rPr>
              <w:t xml:space="preserve">. </w:t>
            </w:r>
            <w:hyperlink r:id="rId31" w:history="1">
              <w:r w:rsidR="009F71C3" w:rsidRPr="00984F17">
                <w:rPr>
                  <w:rStyle w:val="Hyperlink"/>
                  <w:sz w:val="20"/>
                  <w:szCs w:val="20"/>
                  <w:u w:val="none"/>
                </w:rPr>
                <w:t>10.1136/medethics-2021-107229</w:t>
              </w:r>
            </w:hyperlink>
            <w:r w:rsidR="009F71C3" w:rsidRPr="00984F17">
              <w:rPr>
                <w:rStyle w:val="do-cited-title"/>
                <w:sz w:val="20"/>
                <w:szCs w:val="20"/>
              </w:rPr>
              <w:t xml:space="preserve">. </w:t>
            </w:r>
          </w:p>
          <w:p w14:paraId="2DFE6203" w14:textId="38EE7845" w:rsidR="006C25C4" w:rsidRPr="00984F17" w:rsidRDefault="006C25C4" w:rsidP="007B1F0A">
            <w:pPr>
              <w:pStyle w:val="ListParagraph"/>
              <w:numPr>
                <w:ilvl w:val="0"/>
                <w:numId w:val="1"/>
              </w:numPr>
              <w:rPr>
                <w:rStyle w:val="do-cited-title"/>
                <w:sz w:val="20"/>
                <w:szCs w:val="20"/>
              </w:rPr>
            </w:pPr>
            <w:r w:rsidRPr="00984F17">
              <w:rPr>
                <w:rStyle w:val="do-cited-title"/>
                <w:b/>
                <w:sz w:val="20"/>
                <w:szCs w:val="20"/>
              </w:rPr>
              <w:t>Eyal N</w:t>
            </w:r>
            <w:r w:rsidRPr="00984F17">
              <w:rPr>
                <w:rStyle w:val="do-cited-title"/>
                <w:sz w:val="20"/>
                <w:szCs w:val="20"/>
              </w:rPr>
              <w:t>, Lipsitch, M (2021).</w:t>
            </w:r>
            <w:r w:rsidR="009F71C3" w:rsidRPr="00984F17">
              <w:rPr>
                <w:rStyle w:val="do-cited-title"/>
                <w:sz w:val="20"/>
                <w:szCs w:val="20"/>
              </w:rPr>
              <w:t xml:space="preserve"> </w:t>
            </w:r>
            <w:r w:rsidR="005A16DF" w:rsidRPr="00984F17">
              <w:rPr>
                <w:rStyle w:val="do-cited-title"/>
                <w:sz w:val="20"/>
                <w:szCs w:val="20"/>
              </w:rPr>
              <w:t>How to Test Severe Acute Respiratory Syndrome Coronavirus 2 Vaccines Ethically Even After One Is Available</w:t>
            </w:r>
            <w:r w:rsidRPr="00984F17">
              <w:rPr>
                <w:rStyle w:val="do-cited-title"/>
                <w:sz w:val="20"/>
                <w:szCs w:val="20"/>
              </w:rPr>
              <w:t xml:space="preserve">, </w:t>
            </w:r>
            <w:r w:rsidRPr="00984F17">
              <w:rPr>
                <w:rStyle w:val="do-cited-title"/>
                <w:i/>
                <w:sz w:val="20"/>
                <w:szCs w:val="20"/>
              </w:rPr>
              <w:t>Clin Infect Dis</w:t>
            </w:r>
            <w:r w:rsidRPr="00984F17">
              <w:rPr>
                <w:rStyle w:val="do-cited-title"/>
                <w:sz w:val="20"/>
                <w:szCs w:val="20"/>
              </w:rPr>
              <w:t xml:space="preserve">, </w:t>
            </w:r>
            <w:r w:rsidR="005A16DF" w:rsidRPr="00984F17">
              <w:rPr>
                <w:rStyle w:val="do-cited-title"/>
                <w:sz w:val="20"/>
                <w:szCs w:val="20"/>
              </w:rPr>
              <w:t xml:space="preserve">73(12), 2332-2334, </w:t>
            </w:r>
            <w:r w:rsidRPr="00984F17">
              <w:rPr>
                <w:rStyle w:val="do-cited-title"/>
                <w:sz w:val="20"/>
                <w:szCs w:val="20"/>
              </w:rPr>
              <w:t>ciab182</w:t>
            </w:r>
            <w:r w:rsidR="00404B49" w:rsidRPr="00984F17">
              <w:rPr>
                <w:sz w:val="20"/>
                <w:szCs w:val="20"/>
              </w:rPr>
              <w:t>.</w:t>
            </w:r>
            <w:r w:rsidRPr="00984F17">
              <w:rPr>
                <w:rStyle w:val="do-cited-title"/>
                <w:sz w:val="20"/>
                <w:szCs w:val="20"/>
              </w:rPr>
              <w:t xml:space="preserve"> </w:t>
            </w:r>
            <w:hyperlink r:id="rId32" w:history="1">
              <w:r w:rsidR="009F71C3" w:rsidRPr="00984F17">
                <w:rPr>
                  <w:rStyle w:val="Hyperlink"/>
                  <w:sz w:val="20"/>
                  <w:szCs w:val="20"/>
                  <w:u w:val="none"/>
                </w:rPr>
                <w:t>10.1093/cid/ciab182</w:t>
              </w:r>
            </w:hyperlink>
            <w:r w:rsidR="009F71C3" w:rsidRPr="00984F17">
              <w:rPr>
                <w:rStyle w:val="do-cited-title"/>
                <w:sz w:val="20"/>
                <w:szCs w:val="20"/>
              </w:rPr>
              <w:t xml:space="preserve">. </w:t>
            </w:r>
          </w:p>
          <w:p w14:paraId="36B75010" w14:textId="4FB7D3FC" w:rsidR="005A16DF" w:rsidRPr="00984F17" w:rsidRDefault="00445459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rStyle w:val="do-cited-title"/>
                <w:b/>
                <w:sz w:val="20"/>
                <w:szCs w:val="20"/>
              </w:rPr>
              <w:t>Eyal N</w:t>
            </w:r>
            <w:r w:rsidRPr="00984F17">
              <w:rPr>
                <w:rStyle w:val="do-cited-title"/>
                <w:sz w:val="20"/>
                <w:szCs w:val="20"/>
              </w:rPr>
              <w:t>, Herlitz A. (2021).</w:t>
            </w:r>
            <w:r w:rsidRPr="00984F17">
              <w:rPr>
                <w:sz w:val="20"/>
                <w:szCs w:val="20"/>
                <w:lang w:val="en"/>
              </w:rPr>
              <w:t xml:space="preserve"> Symposium: ethics of economic ordeals. </w:t>
            </w:r>
            <w:r w:rsidRPr="00984F17">
              <w:rPr>
                <w:i/>
                <w:sz w:val="20"/>
                <w:szCs w:val="20"/>
                <w:lang w:val="en"/>
              </w:rPr>
              <w:t>Econ and Phil</w:t>
            </w:r>
            <w:r w:rsidRPr="00984F17">
              <w:rPr>
                <w:sz w:val="20"/>
                <w:szCs w:val="20"/>
                <w:lang w:val="en"/>
              </w:rPr>
              <w:t xml:space="preserve">; 37(1), 1-7. </w:t>
            </w:r>
            <w:hyperlink r:id="rId33" w:history="1">
              <w:r w:rsidR="009F71C3" w:rsidRPr="00984F17">
                <w:rPr>
                  <w:rStyle w:val="Hyperlink"/>
                  <w:sz w:val="20"/>
                  <w:szCs w:val="20"/>
                  <w:u w:val="none"/>
                  <w:lang w:val="en"/>
                </w:rPr>
                <w:t>10.1017/S0266267120000292</w:t>
              </w:r>
            </w:hyperlink>
            <w:r w:rsidR="009F71C3" w:rsidRPr="00984F17">
              <w:rPr>
                <w:sz w:val="20"/>
                <w:szCs w:val="20"/>
                <w:lang w:val="en"/>
              </w:rPr>
              <w:t xml:space="preserve">. </w:t>
            </w:r>
          </w:p>
          <w:p w14:paraId="6699D1FB" w14:textId="36CF6562" w:rsidR="0032199D" w:rsidRPr="00984F17" w:rsidRDefault="0032199D" w:rsidP="007B1F0A">
            <w:pPr>
              <w:pStyle w:val="ListParagraph"/>
              <w:numPr>
                <w:ilvl w:val="0"/>
                <w:numId w:val="1"/>
              </w:numPr>
              <w:rPr>
                <w:rStyle w:val="do-cited-title"/>
                <w:sz w:val="20"/>
                <w:szCs w:val="20"/>
              </w:rPr>
            </w:pPr>
            <w:r w:rsidRPr="00984F17">
              <w:rPr>
                <w:rStyle w:val="do-cited-title"/>
                <w:sz w:val="20"/>
                <w:szCs w:val="20"/>
              </w:rPr>
              <w:t>Bro</w:t>
            </w:r>
            <w:r w:rsidR="00290686" w:rsidRPr="00984F17">
              <w:rPr>
                <w:rStyle w:val="do-cited-title"/>
                <w:sz w:val="20"/>
                <w:szCs w:val="20"/>
              </w:rPr>
              <w:t>o</w:t>
            </w:r>
            <w:r w:rsidRPr="00984F17">
              <w:rPr>
                <w:rStyle w:val="do-cited-title"/>
                <w:sz w:val="20"/>
                <w:szCs w:val="20"/>
              </w:rPr>
              <w:t xml:space="preserve">ckman D, Kalla J, Guerrero A, Budolfson M, </w:t>
            </w:r>
            <w:r w:rsidRPr="00984F17">
              <w:rPr>
                <w:rStyle w:val="do-cited-title"/>
                <w:b/>
                <w:bCs/>
                <w:sz w:val="20"/>
                <w:szCs w:val="20"/>
              </w:rPr>
              <w:t>Eyal N</w:t>
            </w:r>
            <w:r w:rsidRPr="00984F17">
              <w:rPr>
                <w:rStyle w:val="do-cited-title"/>
                <w:sz w:val="20"/>
                <w:szCs w:val="20"/>
              </w:rPr>
              <w:t>, Jewell NP, Magalhaes M, and</w:t>
            </w:r>
            <w:r w:rsidR="009F71C3" w:rsidRPr="00984F17">
              <w:rPr>
                <w:rStyle w:val="do-cited-title"/>
                <w:sz w:val="20"/>
                <w:szCs w:val="20"/>
              </w:rPr>
              <w:t xml:space="preserve"> </w:t>
            </w:r>
            <w:r w:rsidRPr="00984F17">
              <w:rPr>
                <w:rStyle w:val="do-cited-title"/>
                <w:sz w:val="20"/>
                <w:szCs w:val="20"/>
              </w:rPr>
              <w:t xml:space="preserve">Sekhon JS. </w:t>
            </w:r>
            <w:r w:rsidR="001157C2" w:rsidRPr="00984F17">
              <w:rPr>
                <w:rStyle w:val="do-cited-title"/>
                <w:sz w:val="20"/>
                <w:szCs w:val="20"/>
              </w:rPr>
              <w:t>(2021)</w:t>
            </w:r>
            <w:r w:rsidRPr="00984F17">
              <w:rPr>
                <w:rStyle w:val="do-cited-title"/>
                <w:sz w:val="20"/>
                <w:szCs w:val="20"/>
              </w:rPr>
              <w:t xml:space="preserve">. Broad Cross-National Public Support for Accelerated COVID-19 Vaccine Trial Designs. </w:t>
            </w:r>
            <w:r w:rsidRPr="00984F17">
              <w:rPr>
                <w:rStyle w:val="do-cited-title"/>
                <w:i/>
                <w:iCs/>
                <w:sz w:val="20"/>
                <w:szCs w:val="20"/>
              </w:rPr>
              <w:t>Vaccine</w:t>
            </w:r>
            <w:r w:rsidRPr="00984F17">
              <w:rPr>
                <w:rStyle w:val="do-cited-title"/>
                <w:sz w:val="20"/>
                <w:szCs w:val="20"/>
              </w:rPr>
              <w:t>, 39 (2): 309-316</w:t>
            </w:r>
            <w:r w:rsidR="00404B49" w:rsidRPr="00984F17">
              <w:rPr>
                <w:sz w:val="20"/>
                <w:szCs w:val="20"/>
              </w:rPr>
              <w:t xml:space="preserve">. </w:t>
            </w:r>
            <w:hyperlink r:id="rId34" w:history="1">
              <w:r w:rsidR="009F71C3" w:rsidRPr="00984F17">
                <w:rPr>
                  <w:rStyle w:val="Hyperlink"/>
                  <w:sz w:val="20"/>
                  <w:szCs w:val="20"/>
                  <w:u w:val="none"/>
                </w:rPr>
                <w:t>10.1016/j.vaccine.2020.11.072</w:t>
              </w:r>
            </w:hyperlink>
            <w:r w:rsidR="009F71C3" w:rsidRPr="00984F17">
              <w:rPr>
                <w:rStyle w:val="do-cited-title"/>
                <w:sz w:val="20"/>
                <w:szCs w:val="20"/>
              </w:rPr>
              <w:t xml:space="preserve">. </w:t>
            </w:r>
          </w:p>
          <w:p w14:paraId="62FEB2F5" w14:textId="5DCE55A0" w:rsidR="00D7294A" w:rsidRPr="00984F17" w:rsidRDefault="00D7294A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rStyle w:val="do-cited-title"/>
                <w:sz w:val="20"/>
                <w:szCs w:val="20"/>
                <w:shd w:val="clear" w:color="auto" w:fill="FFFFFF" w:themeFill="background1"/>
              </w:rPr>
              <w:t xml:space="preserve">Rosa Diaz P, </w:t>
            </w:r>
            <w:proofErr w:type="spellStart"/>
            <w:r w:rsidRPr="00984F17">
              <w:rPr>
                <w:rStyle w:val="do-cited-title"/>
                <w:sz w:val="20"/>
                <w:szCs w:val="20"/>
                <w:shd w:val="clear" w:color="auto" w:fill="FFFFFF" w:themeFill="background1"/>
              </w:rPr>
              <w:t>Darz</w:t>
            </w:r>
            <w:proofErr w:type="spellEnd"/>
            <w:r w:rsidRPr="00984F17">
              <w:rPr>
                <w:rStyle w:val="do-cited-title"/>
                <w:sz w:val="20"/>
                <w:szCs w:val="20"/>
                <w:shd w:val="clear" w:color="auto" w:fill="FFFFFF" w:themeFill="background1"/>
              </w:rPr>
              <w:t xml:space="preserve"> A, </w:t>
            </w:r>
            <w:r w:rsidRPr="00984F17">
              <w:rPr>
                <w:rStyle w:val="do-cited-title"/>
                <w:b/>
                <w:bCs/>
                <w:sz w:val="20"/>
                <w:szCs w:val="20"/>
                <w:shd w:val="clear" w:color="auto" w:fill="FFFFFF" w:themeFill="background1"/>
              </w:rPr>
              <w:t>Eyal N</w:t>
            </w:r>
            <w:r w:rsidRPr="00984F17">
              <w:rPr>
                <w:rStyle w:val="do-cited-title"/>
                <w:sz w:val="20"/>
                <w:szCs w:val="20"/>
                <w:shd w:val="clear" w:color="auto" w:fill="FFFFFF" w:themeFill="background1"/>
              </w:rPr>
              <w:t>.</w:t>
            </w:r>
            <w:r w:rsidR="001157C2" w:rsidRPr="00984F17">
              <w:rPr>
                <w:rStyle w:val="do-cited-title"/>
                <w:sz w:val="20"/>
                <w:szCs w:val="20"/>
                <w:shd w:val="clear" w:color="auto" w:fill="FFFFFF" w:themeFill="background1"/>
              </w:rPr>
              <w:t xml:space="preserve"> (2020).</w:t>
            </w:r>
            <w:r w:rsidRPr="00984F17">
              <w:rPr>
                <w:rStyle w:val="do-cited-title"/>
                <w:sz w:val="20"/>
                <w:szCs w:val="20"/>
                <w:shd w:val="clear" w:color="auto" w:fill="FFFFFF" w:themeFill="background1"/>
              </w:rPr>
              <w:t xml:space="preserve"> COVID-19 Challenge Trials Would Save Lives And Avert Years In Poverty By Significant Margins,</w:t>
            </w:r>
            <w:r w:rsidRPr="00984F17">
              <w:rPr>
                <w:sz w:val="20"/>
                <w:szCs w:val="20"/>
                <w:shd w:val="clear" w:color="auto" w:fill="FFFFFF" w:themeFill="background1"/>
              </w:rPr>
              <w:t xml:space="preserve"> " </w:t>
            </w:r>
            <w:r w:rsidRPr="00984F17">
              <w:rPr>
                <w:i/>
                <w:iCs/>
                <w:sz w:val="20"/>
                <w:szCs w:val="20"/>
                <w:shd w:val="clear" w:color="auto" w:fill="FFFFFF" w:themeFill="background1"/>
              </w:rPr>
              <w:t>Health Affairs Blog</w:t>
            </w:r>
            <w:r w:rsidRPr="00984F17">
              <w:rPr>
                <w:sz w:val="20"/>
                <w:szCs w:val="20"/>
                <w:shd w:val="clear" w:color="auto" w:fill="FFFFFF" w:themeFill="background1"/>
              </w:rPr>
              <w:t>, </w:t>
            </w:r>
            <w:hyperlink r:id="rId35" w:history="1">
              <w:r w:rsidR="009F71C3" w:rsidRPr="00984F17">
                <w:rPr>
                  <w:rStyle w:val="Hyperlink"/>
                  <w:sz w:val="20"/>
                  <w:szCs w:val="20"/>
                  <w:u w:val="none"/>
                  <w:shd w:val="clear" w:color="auto" w:fill="FFFFFF" w:themeFill="background1"/>
                </w:rPr>
                <w:t>10.1377/hblog20201208.92114</w:t>
              </w:r>
            </w:hyperlink>
            <w:r w:rsidR="009F71C3" w:rsidRPr="00984F17">
              <w:rPr>
                <w:rStyle w:val="do-cited-doi"/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14:paraId="6CCC7AB7" w14:textId="3367A53E" w:rsidR="00E13B92" w:rsidRPr="00984F17" w:rsidRDefault="00E13B92" w:rsidP="007B1F0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84F17">
              <w:rPr>
                <w:b/>
                <w:sz w:val="20"/>
                <w:szCs w:val="20"/>
              </w:rPr>
              <w:t xml:space="preserve">Eyal N, </w:t>
            </w:r>
            <w:r w:rsidRPr="00984F17">
              <w:rPr>
                <w:sz w:val="20"/>
                <w:szCs w:val="20"/>
              </w:rPr>
              <w:t>Holtzman L. (2020).</w:t>
            </w:r>
            <w:r w:rsidR="009F71C3" w:rsidRPr="00984F17">
              <w:rPr>
                <w:sz w:val="20"/>
                <w:szCs w:val="20"/>
              </w:rPr>
              <w:t xml:space="preserve"> </w:t>
            </w:r>
            <w:r w:rsidRPr="00984F17">
              <w:rPr>
                <w:sz w:val="20"/>
                <w:szCs w:val="20"/>
              </w:rPr>
              <w:t xml:space="preserve">Symposium on risks to by bystanders in clinical research: an introduction. </w:t>
            </w:r>
            <w:r w:rsidRPr="00984F17">
              <w:rPr>
                <w:i/>
                <w:sz w:val="20"/>
                <w:szCs w:val="20"/>
              </w:rPr>
              <w:t>Bioeth</w:t>
            </w:r>
            <w:r w:rsidR="00081B40" w:rsidRPr="00984F17">
              <w:rPr>
                <w:i/>
                <w:sz w:val="20"/>
                <w:szCs w:val="20"/>
              </w:rPr>
              <w:t>,</w:t>
            </w:r>
            <w:r w:rsidRPr="00984F17">
              <w:rPr>
                <w:sz w:val="20"/>
                <w:szCs w:val="20"/>
              </w:rPr>
              <w:t xml:space="preserve"> </w:t>
            </w:r>
            <w:r w:rsidRPr="00984F17">
              <w:rPr>
                <w:color w:val="231F20"/>
                <w:spacing w:val="-1"/>
                <w:sz w:val="20"/>
                <w:szCs w:val="20"/>
                <w:shd w:val="clear" w:color="auto" w:fill="FFFFFF"/>
              </w:rPr>
              <w:t>2020</w:t>
            </w:r>
            <w:r w:rsidR="0032199D" w:rsidRPr="00984F17">
              <w:rPr>
                <w:color w:val="231F20"/>
                <w:spacing w:val="-1"/>
                <w:sz w:val="20"/>
                <w:szCs w:val="20"/>
                <w:shd w:val="clear" w:color="auto" w:fill="FFFFFF"/>
              </w:rPr>
              <w:t>; 34:879</w:t>
            </w:r>
            <w:r w:rsidRPr="00984F17">
              <w:rPr>
                <w:color w:val="231F20"/>
                <w:spacing w:val="-1"/>
                <w:sz w:val="20"/>
                <w:szCs w:val="20"/>
                <w:shd w:val="clear" w:color="auto" w:fill="FFFFFF"/>
              </w:rPr>
              <w:t>–882</w:t>
            </w:r>
            <w:r w:rsidR="00404B49" w:rsidRPr="00984F17">
              <w:rPr>
                <w:sz w:val="20"/>
                <w:szCs w:val="20"/>
              </w:rPr>
              <w:t>.</w:t>
            </w:r>
            <w:r w:rsidRPr="00984F17">
              <w:rPr>
                <w:color w:val="231F2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hyperlink r:id="rId36" w:history="1">
              <w:r w:rsidR="009F71C3" w:rsidRPr="00984F17">
                <w:rPr>
                  <w:rStyle w:val="Hyperlink"/>
                  <w:spacing w:val="-1"/>
                  <w:sz w:val="20"/>
                  <w:szCs w:val="20"/>
                  <w:u w:val="none"/>
                  <w:shd w:val="clear" w:color="auto" w:fill="FFFFFF"/>
                </w:rPr>
                <w:t>10.1111/bioe.12830</w:t>
              </w:r>
            </w:hyperlink>
            <w:r w:rsidR="009F71C3" w:rsidRPr="00984F17">
              <w:rPr>
                <w:color w:val="0000FF"/>
                <w:spacing w:val="-1"/>
                <w:sz w:val="20"/>
                <w:szCs w:val="20"/>
                <w:shd w:val="clear" w:color="auto" w:fill="FFFFFF"/>
              </w:rPr>
              <w:t>.</w:t>
            </w:r>
            <w:r w:rsidR="009F71C3" w:rsidRPr="00984F17">
              <w:rPr>
                <w:color w:val="231F2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9FF1F" w14:textId="3AD43C8B" w:rsidR="00D8579F" w:rsidRPr="00984F17" w:rsidRDefault="00A64145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 </w:t>
            </w:r>
            <w:r w:rsidR="001157C2" w:rsidRPr="00984F17">
              <w:rPr>
                <w:sz w:val="20"/>
                <w:szCs w:val="20"/>
              </w:rPr>
              <w:t>(</w:t>
            </w:r>
            <w:r w:rsidRPr="00984F17">
              <w:rPr>
                <w:sz w:val="20"/>
                <w:szCs w:val="20"/>
              </w:rPr>
              <w:t>2020</w:t>
            </w:r>
            <w:r w:rsidR="001157C2" w:rsidRPr="00984F17">
              <w:rPr>
                <w:sz w:val="20"/>
                <w:szCs w:val="20"/>
              </w:rPr>
              <w:t>)</w:t>
            </w:r>
            <w:r w:rsidRPr="00984F17">
              <w:rPr>
                <w:sz w:val="20"/>
                <w:szCs w:val="20"/>
              </w:rPr>
              <w:t xml:space="preserve">. Is there an ethical upper limit on risks to study participants? </w:t>
            </w:r>
            <w:r w:rsidRPr="00984F17">
              <w:rPr>
                <w:i/>
                <w:sz w:val="20"/>
                <w:szCs w:val="20"/>
              </w:rPr>
              <w:t>Pub Health Eth</w:t>
            </w:r>
            <w:r w:rsidRPr="00984F17">
              <w:rPr>
                <w:sz w:val="20"/>
                <w:szCs w:val="20"/>
              </w:rPr>
              <w:t xml:space="preserve">, </w:t>
            </w:r>
            <w:r w:rsidR="00653469" w:rsidRPr="00984F17">
              <w:rPr>
                <w:sz w:val="20"/>
                <w:szCs w:val="20"/>
              </w:rPr>
              <w:t>1-14</w:t>
            </w:r>
            <w:r w:rsidR="00404B49" w:rsidRPr="00984F17">
              <w:rPr>
                <w:sz w:val="20"/>
                <w:szCs w:val="20"/>
              </w:rPr>
              <w:t>.</w:t>
            </w:r>
            <w:r w:rsidR="009F71C3" w:rsidRPr="00984F17">
              <w:rPr>
                <w:sz w:val="20"/>
                <w:szCs w:val="20"/>
              </w:rPr>
              <w:t xml:space="preserve"> </w:t>
            </w:r>
            <w:hyperlink r:id="rId37" w:history="1">
              <w:r w:rsidR="009F71C3" w:rsidRPr="00984F17">
                <w:rPr>
                  <w:rStyle w:val="Hyperlink"/>
                  <w:sz w:val="20"/>
                  <w:szCs w:val="20"/>
                  <w:u w:val="none"/>
                  <w:lang w:val="en"/>
                </w:rPr>
                <w:t>10.1093/phe/phaa028</w:t>
              </w:r>
            </w:hyperlink>
            <w:r w:rsidR="009F71C3" w:rsidRPr="00984F17">
              <w:rPr>
                <w:color w:val="4F81BD" w:themeColor="accent1"/>
                <w:sz w:val="20"/>
                <w:szCs w:val="20"/>
              </w:rPr>
              <w:t>.</w:t>
            </w:r>
            <w:r w:rsidR="009F71C3" w:rsidRPr="00984F17">
              <w:rPr>
                <w:color w:val="4F81BD" w:themeColor="accent1"/>
                <w:sz w:val="20"/>
                <w:szCs w:val="20"/>
                <w:lang w:val="en"/>
              </w:rPr>
              <w:t xml:space="preserve"> </w:t>
            </w:r>
          </w:p>
          <w:p w14:paraId="520913E2" w14:textId="199AB81E" w:rsidR="00B864A3" w:rsidRPr="00984F17" w:rsidRDefault="004B3DB8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sz w:val="20"/>
                <w:szCs w:val="20"/>
              </w:rPr>
              <w:t xml:space="preserve">Eyal N </w:t>
            </w:r>
            <w:r w:rsidR="001157C2" w:rsidRPr="00984F17">
              <w:rPr>
                <w:bCs/>
                <w:sz w:val="20"/>
                <w:szCs w:val="20"/>
              </w:rPr>
              <w:t>(</w:t>
            </w:r>
            <w:r w:rsidRPr="00984F17">
              <w:rPr>
                <w:sz w:val="20"/>
                <w:szCs w:val="20"/>
              </w:rPr>
              <w:t>2020</w:t>
            </w:r>
            <w:r w:rsidR="001157C2" w:rsidRPr="00984F17">
              <w:rPr>
                <w:sz w:val="20"/>
                <w:szCs w:val="20"/>
              </w:rPr>
              <w:t>)</w:t>
            </w:r>
            <w:r w:rsidRPr="00984F17">
              <w:rPr>
                <w:b/>
                <w:sz w:val="20"/>
                <w:szCs w:val="20"/>
              </w:rPr>
              <w:t xml:space="preserve">. </w:t>
            </w:r>
            <w:r w:rsidRPr="00984F17">
              <w:rPr>
                <w:sz w:val="20"/>
                <w:szCs w:val="20"/>
              </w:rPr>
              <w:t xml:space="preserve">Study bystanders and ethical treatment of study participants—A proof of concept. </w:t>
            </w:r>
            <w:r w:rsidRPr="00984F17">
              <w:rPr>
                <w:i/>
                <w:sz w:val="20"/>
                <w:szCs w:val="20"/>
              </w:rPr>
              <w:t>Bioeth.</w:t>
            </w:r>
            <w:r w:rsidRPr="00984F17">
              <w:rPr>
                <w:sz w:val="20"/>
                <w:szCs w:val="20"/>
              </w:rPr>
              <w:t xml:space="preserve"> 00: 1-7</w:t>
            </w:r>
            <w:r w:rsidR="00404B49" w:rsidRPr="00984F17">
              <w:rPr>
                <w:sz w:val="20"/>
                <w:szCs w:val="20"/>
              </w:rPr>
              <w:t xml:space="preserve">. </w:t>
            </w:r>
            <w:hyperlink r:id="rId38" w:history="1">
              <w:r w:rsidR="009F71C3" w:rsidRPr="00984F17">
                <w:rPr>
                  <w:rStyle w:val="Hyperlink"/>
                  <w:sz w:val="20"/>
                  <w:szCs w:val="20"/>
                  <w:u w:val="none"/>
                </w:rPr>
                <w:t>10.1111/bioe.12825</w:t>
              </w:r>
            </w:hyperlink>
            <w:r w:rsidR="009F71C3" w:rsidRPr="00984F17">
              <w:rPr>
                <w:sz w:val="20"/>
                <w:szCs w:val="20"/>
              </w:rPr>
              <w:t>.</w:t>
            </w:r>
          </w:p>
          <w:p w14:paraId="262F88BD" w14:textId="1BB1042F" w:rsidR="00D8579F" w:rsidRPr="00984F17" w:rsidRDefault="00D8579F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bCs/>
                <w:sz w:val="20"/>
                <w:szCs w:val="20"/>
              </w:rPr>
              <w:t xml:space="preserve">Eyal N </w:t>
            </w:r>
            <w:r w:rsidR="001157C2" w:rsidRPr="00984F17">
              <w:rPr>
                <w:sz w:val="20"/>
                <w:szCs w:val="20"/>
              </w:rPr>
              <w:t>(</w:t>
            </w:r>
            <w:r w:rsidRPr="00984F17">
              <w:rPr>
                <w:sz w:val="20"/>
                <w:szCs w:val="20"/>
              </w:rPr>
              <w:t>2020</w:t>
            </w:r>
            <w:r w:rsidR="001157C2" w:rsidRPr="00984F17">
              <w:rPr>
                <w:sz w:val="20"/>
                <w:szCs w:val="20"/>
              </w:rPr>
              <w:t>)</w:t>
            </w:r>
            <w:r w:rsidRPr="00984F17">
              <w:rPr>
                <w:sz w:val="20"/>
                <w:szCs w:val="20"/>
              </w:rPr>
              <w:t xml:space="preserve">. Rescuing vapers vs. rescuing smokers: the ethics. </w:t>
            </w:r>
            <w:r w:rsidRPr="00984F17">
              <w:rPr>
                <w:i/>
                <w:iCs/>
                <w:sz w:val="20"/>
                <w:szCs w:val="20"/>
              </w:rPr>
              <w:t>Nic</w:t>
            </w:r>
            <w:r w:rsidR="00081B40" w:rsidRPr="00984F17">
              <w:rPr>
                <w:i/>
                <w:iCs/>
                <w:sz w:val="20"/>
                <w:szCs w:val="20"/>
              </w:rPr>
              <w:t>ot</w:t>
            </w:r>
            <w:r w:rsidRPr="00984F17">
              <w:rPr>
                <w:i/>
                <w:iCs/>
                <w:sz w:val="20"/>
                <w:szCs w:val="20"/>
              </w:rPr>
              <w:t xml:space="preserve"> &amp; Tobacco Res</w:t>
            </w:r>
            <w:r w:rsidRPr="00984F17">
              <w:rPr>
                <w:sz w:val="20"/>
                <w:szCs w:val="20"/>
              </w:rPr>
              <w:t>.</w:t>
            </w:r>
            <w:r w:rsidR="00B864A3" w:rsidRPr="00984F17">
              <w:rPr>
                <w:sz w:val="20"/>
                <w:szCs w:val="20"/>
              </w:rPr>
              <w:t xml:space="preserve"> </w:t>
            </w:r>
            <w:hyperlink r:id="rId39" w:history="1">
              <w:r w:rsidR="009F71C3" w:rsidRPr="00984F17">
                <w:rPr>
                  <w:rStyle w:val="Hyperlink"/>
                  <w:sz w:val="20"/>
                  <w:szCs w:val="20"/>
                  <w:u w:val="none"/>
                </w:rPr>
                <w:t>10.1093/ntr/ntaa157</w:t>
              </w:r>
            </w:hyperlink>
            <w:r w:rsidR="009F71C3" w:rsidRPr="00984F17">
              <w:rPr>
                <w:sz w:val="20"/>
                <w:szCs w:val="20"/>
              </w:rPr>
              <w:t xml:space="preserve">. </w:t>
            </w:r>
          </w:p>
          <w:p w14:paraId="5ABBA50D" w14:textId="4DAAEC44" w:rsidR="00C200BA" w:rsidRPr="00984F17" w:rsidRDefault="00C200BA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, Lipsitch M. </w:t>
            </w:r>
            <w:r w:rsidR="001157C2" w:rsidRPr="00984F17">
              <w:rPr>
                <w:sz w:val="20"/>
                <w:szCs w:val="20"/>
              </w:rPr>
              <w:t>(</w:t>
            </w:r>
            <w:r w:rsidRPr="00984F17">
              <w:rPr>
                <w:sz w:val="20"/>
                <w:szCs w:val="20"/>
              </w:rPr>
              <w:t>2020</w:t>
            </w:r>
            <w:r w:rsidR="001157C2" w:rsidRPr="00984F17">
              <w:rPr>
                <w:sz w:val="20"/>
                <w:szCs w:val="20"/>
              </w:rPr>
              <w:t>)</w:t>
            </w:r>
            <w:r w:rsidR="00D8579F" w:rsidRPr="00984F17">
              <w:rPr>
                <w:sz w:val="20"/>
                <w:szCs w:val="20"/>
              </w:rPr>
              <w:t>.</w:t>
            </w:r>
            <w:r w:rsidRPr="00984F17">
              <w:rPr>
                <w:sz w:val="20"/>
                <w:szCs w:val="20"/>
              </w:rPr>
              <w:t xml:space="preserve"> Opinion: It’s ethical to test promising coronavirus vaccines against less-promising ones. </w:t>
            </w:r>
            <w:r w:rsidR="00081B40" w:rsidRPr="00984F17">
              <w:rPr>
                <w:rStyle w:val="highwire-cite-metadata-journal"/>
                <w:i/>
                <w:color w:val="333333"/>
                <w:sz w:val="20"/>
                <w:szCs w:val="20"/>
                <w:lang w:val="en"/>
              </w:rPr>
              <w:t xml:space="preserve">PNAS </w:t>
            </w:r>
            <w:r w:rsidRPr="00984F17">
              <w:rPr>
                <w:rStyle w:val="highwire-cite-metadata-journal"/>
                <w:color w:val="333333"/>
                <w:sz w:val="20"/>
                <w:szCs w:val="20"/>
                <w:lang w:val="en"/>
              </w:rPr>
              <w:t xml:space="preserve">. </w:t>
            </w:r>
            <w:hyperlink r:id="rId40" w:history="1">
              <w:r w:rsidR="009F71C3" w:rsidRPr="00984F17">
                <w:rPr>
                  <w:rStyle w:val="Hyperlink"/>
                  <w:sz w:val="20"/>
                  <w:szCs w:val="20"/>
                  <w:u w:val="none"/>
                  <w:lang w:val="en"/>
                </w:rPr>
                <w:t>10.1073/pnas.2014154117</w:t>
              </w:r>
            </w:hyperlink>
            <w:r w:rsidR="00B864A3" w:rsidRPr="00984F17">
              <w:rPr>
                <w:color w:val="006FB7"/>
                <w:sz w:val="20"/>
                <w:szCs w:val="20"/>
                <w:lang w:val="en"/>
              </w:rPr>
              <w:t>.</w:t>
            </w:r>
          </w:p>
          <w:p w14:paraId="1C4ACC82" w14:textId="48941BBA" w:rsidR="00C80CF8" w:rsidRPr="00984F17" w:rsidRDefault="00C80CF8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Steel R*, Buchak L, </w:t>
            </w:r>
            <w:r w:rsidRPr="00984F17">
              <w:rPr>
                <w:b/>
                <w:sz w:val="20"/>
                <w:szCs w:val="20"/>
              </w:rPr>
              <w:t>Eyal N</w:t>
            </w:r>
            <w:r w:rsidR="001157C2" w:rsidRPr="00984F17">
              <w:rPr>
                <w:bCs/>
                <w:sz w:val="20"/>
                <w:szCs w:val="20"/>
              </w:rPr>
              <w:t>.</w:t>
            </w:r>
            <w:r w:rsidRPr="00984F17">
              <w:rPr>
                <w:b/>
                <w:sz w:val="20"/>
                <w:szCs w:val="20"/>
              </w:rPr>
              <w:t xml:space="preserve"> </w:t>
            </w:r>
            <w:r w:rsidR="001157C2" w:rsidRPr="00984F17">
              <w:rPr>
                <w:bCs/>
                <w:sz w:val="20"/>
                <w:szCs w:val="20"/>
              </w:rPr>
              <w:t>(2020)</w:t>
            </w:r>
            <w:r w:rsidRPr="00984F17">
              <w:rPr>
                <w:bCs/>
                <w:sz w:val="20"/>
                <w:szCs w:val="20"/>
              </w:rPr>
              <w:t xml:space="preserve">. </w:t>
            </w:r>
            <w:r w:rsidRPr="00984F17">
              <w:rPr>
                <w:bCs/>
                <w:color w:val="000102"/>
                <w:sz w:val="20"/>
                <w:szCs w:val="20"/>
              </w:rPr>
              <w:t xml:space="preserve">Why </w:t>
            </w:r>
            <w:r w:rsidRPr="00984F17">
              <w:rPr>
                <w:color w:val="000102"/>
                <w:sz w:val="20"/>
                <w:szCs w:val="20"/>
              </w:rPr>
              <w:t>Continuing Uncertainties Are No Reason to Postpone Challenge Trials for Coronavirus Vaccines.</w:t>
            </w:r>
            <w:r w:rsidR="00D8579F" w:rsidRPr="00984F17">
              <w:rPr>
                <w:color w:val="000102"/>
                <w:sz w:val="20"/>
                <w:szCs w:val="20"/>
              </w:rPr>
              <w:t xml:space="preserve"> </w:t>
            </w:r>
            <w:r w:rsidR="002D452F" w:rsidRPr="00984F17">
              <w:rPr>
                <w:i/>
                <w:color w:val="222222"/>
                <w:sz w:val="20"/>
                <w:szCs w:val="20"/>
                <w:shd w:val="clear" w:color="auto" w:fill="FFFFFF"/>
              </w:rPr>
              <w:t>J </w:t>
            </w:r>
            <w:r w:rsidR="002D452F" w:rsidRPr="00984F17">
              <w:rPr>
                <w:bCs/>
                <w:i/>
                <w:color w:val="222222"/>
                <w:sz w:val="20"/>
                <w:szCs w:val="20"/>
                <w:shd w:val="clear" w:color="auto" w:fill="FFFFFF"/>
              </w:rPr>
              <w:t>Med</w:t>
            </w:r>
            <w:r w:rsidR="002D452F" w:rsidRPr="00984F17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Ethics.</w:t>
            </w:r>
            <w:r w:rsidR="00653469" w:rsidRPr="00984F17">
              <w:rPr>
                <w:color w:val="333333"/>
                <w:sz w:val="20"/>
                <w:szCs w:val="20"/>
                <w:lang w:val="en"/>
              </w:rPr>
              <w:t xml:space="preserve"> </w:t>
            </w:r>
            <w:hyperlink r:id="rId41" w:history="1">
              <w:r w:rsidR="00653469" w:rsidRPr="00984F17">
                <w:rPr>
                  <w:rStyle w:val="Hyperlink"/>
                  <w:sz w:val="20"/>
                  <w:szCs w:val="20"/>
                  <w:u w:val="none"/>
                </w:rPr>
                <w:t>10.1136/medethics-2020-106501</w:t>
              </w:r>
            </w:hyperlink>
            <w:r w:rsidR="00B864A3" w:rsidRPr="00984F17">
              <w:rPr>
                <w:rStyle w:val="highwire-cite-metadata-doi"/>
                <w:color w:val="333333"/>
                <w:sz w:val="20"/>
                <w:szCs w:val="20"/>
                <w:lang w:val="en"/>
              </w:rPr>
              <w:t>.</w:t>
            </w:r>
          </w:p>
          <w:p w14:paraId="1852BDF6" w14:textId="6C39A9A5" w:rsidR="00482D32" w:rsidRPr="00984F17" w:rsidRDefault="00482D32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bCs/>
                <w:color w:val="212121"/>
                <w:sz w:val="20"/>
                <w:szCs w:val="20"/>
                <w:shd w:val="clear" w:color="auto" w:fill="FFFFFF"/>
              </w:rPr>
              <w:t>Eyal N</w:t>
            </w:r>
            <w:r w:rsidRPr="00984F17">
              <w:rPr>
                <w:color w:val="212121"/>
                <w:sz w:val="20"/>
                <w:szCs w:val="20"/>
                <w:shd w:val="clear" w:color="auto" w:fill="FFFFFF"/>
              </w:rPr>
              <w:t>,* Halkitis PN</w:t>
            </w:r>
            <w:r w:rsidR="001157C2" w:rsidRPr="00984F17">
              <w:rPr>
                <w:color w:val="212121"/>
                <w:sz w:val="20"/>
                <w:szCs w:val="20"/>
                <w:shd w:val="clear" w:color="auto" w:fill="FFFFFF"/>
              </w:rPr>
              <w:t>.</w:t>
            </w:r>
            <w:r w:rsidRPr="00984F17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1157C2" w:rsidRPr="00984F17">
              <w:rPr>
                <w:color w:val="212121"/>
                <w:sz w:val="20"/>
                <w:szCs w:val="20"/>
                <w:shd w:val="clear" w:color="auto" w:fill="FFFFFF"/>
              </w:rPr>
              <w:t>(</w:t>
            </w:r>
            <w:r w:rsidR="00C077D0" w:rsidRPr="00984F17">
              <w:rPr>
                <w:color w:val="212121"/>
                <w:sz w:val="20"/>
                <w:szCs w:val="20"/>
                <w:shd w:val="clear" w:color="auto" w:fill="FFFFFF"/>
              </w:rPr>
              <w:t>2020</w:t>
            </w:r>
            <w:r w:rsidR="001157C2" w:rsidRPr="00984F17">
              <w:rPr>
                <w:color w:val="212121"/>
                <w:sz w:val="20"/>
                <w:szCs w:val="20"/>
                <w:shd w:val="clear" w:color="auto" w:fill="FFFFFF"/>
              </w:rPr>
              <w:t>)</w:t>
            </w:r>
            <w:r w:rsidRPr="00984F17">
              <w:rPr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984F17">
              <w:rPr>
                <w:sz w:val="20"/>
                <w:szCs w:val="20"/>
              </w:rPr>
              <w:t xml:space="preserve">AIDS activism and Coronavirus vaccine challenge trials. </w:t>
            </w:r>
            <w:r w:rsidRPr="00984F17">
              <w:rPr>
                <w:i/>
                <w:iCs/>
                <w:sz w:val="20"/>
                <w:szCs w:val="20"/>
              </w:rPr>
              <w:t>AIDS and Behav</w:t>
            </w:r>
            <w:r w:rsidR="00FA1075" w:rsidRPr="00984F17">
              <w:rPr>
                <w:sz w:val="20"/>
                <w:szCs w:val="20"/>
              </w:rPr>
              <w:t xml:space="preserve"> 24(12)</w:t>
            </w:r>
            <w:r w:rsidR="00FA1075" w:rsidRPr="00984F17">
              <w:rPr>
                <w:color w:val="333333"/>
                <w:sz w:val="20"/>
                <w:szCs w:val="20"/>
              </w:rPr>
              <w:t xml:space="preserve"> 3302-3305;</w:t>
            </w:r>
            <w:r w:rsidR="00492B60" w:rsidRPr="00984F17">
              <w:rPr>
                <w:i/>
                <w:iCs/>
                <w:sz w:val="20"/>
                <w:szCs w:val="20"/>
              </w:rPr>
              <w:t xml:space="preserve"> </w:t>
            </w:r>
            <w:r w:rsidR="00492B60" w:rsidRPr="00984F17">
              <w:rPr>
                <w:sz w:val="20"/>
                <w:szCs w:val="20"/>
              </w:rPr>
              <w:t>E</w:t>
            </w:r>
            <w:r w:rsidR="002D452F" w:rsidRPr="00984F17">
              <w:rPr>
                <w:sz w:val="20"/>
                <w:szCs w:val="20"/>
              </w:rPr>
              <w:t>-</w:t>
            </w:r>
            <w:r w:rsidR="00354F10" w:rsidRPr="00984F17">
              <w:rPr>
                <w:sz w:val="20"/>
                <w:szCs w:val="20"/>
              </w:rPr>
              <w:t xml:space="preserve">pub </w:t>
            </w:r>
            <w:r w:rsidR="00354F10" w:rsidRPr="00984F17">
              <w:rPr>
                <w:rStyle w:val="c-bibliographic-informationvalue"/>
                <w:sz w:val="20"/>
                <w:szCs w:val="20"/>
              </w:rPr>
              <w:t>26</w:t>
            </w:r>
            <w:r w:rsidR="002D452F" w:rsidRPr="00984F17">
              <w:rPr>
                <w:rStyle w:val="c-bibliographic-informationvalue"/>
                <w:sz w:val="20"/>
                <w:szCs w:val="20"/>
              </w:rPr>
              <w:t xml:space="preserve"> </w:t>
            </w:r>
            <w:r w:rsidR="00492B60" w:rsidRPr="00984F17">
              <w:rPr>
                <w:rStyle w:val="c-bibliographic-informationvalue"/>
                <w:sz w:val="20"/>
                <w:szCs w:val="20"/>
              </w:rPr>
              <w:t>June</w:t>
            </w:r>
            <w:r w:rsidR="00B864A3" w:rsidRPr="00984F17">
              <w:rPr>
                <w:rStyle w:val="c-bibliographic-informationvalue"/>
                <w:sz w:val="20"/>
                <w:szCs w:val="20"/>
              </w:rPr>
              <w:t xml:space="preserve">. </w:t>
            </w:r>
            <w:hyperlink r:id="rId42" w:history="1">
              <w:r w:rsidR="00492B60" w:rsidRPr="00984F17">
                <w:rPr>
                  <w:rStyle w:val="Hyperlink"/>
                  <w:sz w:val="20"/>
                  <w:szCs w:val="20"/>
                  <w:u w:val="none"/>
                </w:rPr>
                <w:t>10.1007/s10461-020-02953-8</w:t>
              </w:r>
            </w:hyperlink>
            <w:r w:rsidR="00492B60" w:rsidRPr="00984F17">
              <w:rPr>
                <w:sz w:val="20"/>
                <w:szCs w:val="20"/>
              </w:rPr>
              <w:t xml:space="preserve">. </w:t>
            </w:r>
          </w:p>
          <w:p w14:paraId="2870BEF6" w14:textId="31C15389" w:rsidR="001F0EF2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bCs/>
                <w:sz w:val="20"/>
                <w:szCs w:val="20"/>
              </w:rPr>
              <w:t>Eyal N</w:t>
            </w:r>
            <w:r w:rsidRPr="00984F17">
              <w:rPr>
                <w:sz w:val="20"/>
                <w:szCs w:val="20"/>
              </w:rPr>
              <w:t xml:space="preserve"> </w:t>
            </w:r>
            <w:r w:rsidR="001157C2" w:rsidRPr="00984F17">
              <w:rPr>
                <w:sz w:val="20"/>
                <w:szCs w:val="20"/>
              </w:rPr>
              <w:t>(</w:t>
            </w:r>
            <w:r w:rsidR="000267A2" w:rsidRPr="00984F17">
              <w:rPr>
                <w:sz w:val="20"/>
                <w:szCs w:val="20"/>
              </w:rPr>
              <w:t>2020</w:t>
            </w:r>
            <w:r w:rsidR="001157C2" w:rsidRPr="00984F17">
              <w:rPr>
                <w:sz w:val="20"/>
                <w:szCs w:val="20"/>
              </w:rPr>
              <w:t>)</w:t>
            </w:r>
            <w:r w:rsidR="000267A2" w:rsidRPr="00984F17">
              <w:rPr>
                <w:sz w:val="20"/>
                <w:szCs w:val="20"/>
              </w:rPr>
              <w:t>.</w:t>
            </w:r>
            <w:r w:rsidR="00585D89" w:rsidRPr="00984F17">
              <w:rPr>
                <w:sz w:val="20"/>
                <w:szCs w:val="20"/>
              </w:rPr>
              <w:t xml:space="preserve"> </w:t>
            </w:r>
            <w:r w:rsidR="001F0EF2" w:rsidRPr="00984F17">
              <w:rPr>
                <w:sz w:val="20"/>
                <w:szCs w:val="20"/>
              </w:rPr>
              <w:t>Why Challenge Trials of SARS-CoV-2 Vaccines Could Be Ethical Despite Risk of Severe Adverse Events</w:t>
            </w:r>
            <w:r w:rsidR="00585D89" w:rsidRPr="00984F17">
              <w:rPr>
                <w:sz w:val="20"/>
                <w:szCs w:val="20"/>
              </w:rPr>
              <w:t xml:space="preserve">, </w:t>
            </w:r>
            <w:r w:rsidR="00585D89" w:rsidRPr="00984F17">
              <w:rPr>
                <w:i/>
                <w:iCs/>
                <w:sz w:val="20"/>
                <w:szCs w:val="20"/>
              </w:rPr>
              <w:t>E</w:t>
            </w:r>
            <w:r w:rsidR="00DA21D0" w:rsidRPr="00984F17">
              <w:rPr>
                <w:i/>
                <w:sz w:val="20"/>
                <w:szCs w:val="20"/>
              </w:rPr>
              <w:t>&amp;HR</w:t>
            </w:r>
            <w:r w:rsidR="00DA21D0" w:rsidRPr="00984F17">
              <w:rPr>
                <w:sz w:val="20"/>
                <w:szCs w:val="20"/>
              </w:rPr>
              <w:t>,</w:t>
            </w:r>
            <w:r w:rsidR="001F0EF2" w:rsidRPr="00984F17">
              <w:rPr>
                <w:sz w:val="20"/>
                <w:szCs w:val="20"/>
              </w:rPr>
              <w:t xml:space="preserve"> 42:1-11</w:t>
            </w:r>
            <w:r w:rsidR="00120FC9" w:rsidRPr="00984F17">
              <w:rPr>
                <w:sz w:val="20"/>
                <w:szCs w:val="20"/>
              </w:rPr>
              <w:t>.</w:t>
            </w:r>
            <w:r w:rsidR="00B864A3" w:rsidRPr="00984F17">
              <w:rPr>
                <w:sz w:val="20"/>
                <w:szCs w:val="20"/>
              </w:rPr>
              <w:t xml:space="preserve"> </w:t>
            </w:r>
            <w:hyperlink r:id="rId43" w:history="1">
              <w:r w:rsidR="00120FC9" w:rsidRPr="00984F17">
                <w:rPr>
                  <w:rStyle w:val="Hyperlink"/>
                  <w:sz w:val="20"/>
                  <w:szCs w:val="20"/>
                  <w:u w:val="none"/>
                </w:rPr>
                <w:t>10.1002/eahr.500056</w:t>
              </w:r>
            </w:hyperlink>
            <w:r w:rsidR="00B864A3" w:rsidRPr="00984F17">
              <w:rPr>
                <w:rStyle w:val="Hyperlink"/>
                <w:sz w:val="20"/>
                <w:szCs w:val="20"/>
                <w:u w:val="none"/>
              </w:rPr>
              <w:t>.</w:t>
            </w:r>
          </w:p>
          <w:p w14:paraId="03F9F676" w14:textId="1C88521A" w:rsidR="009F68BB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sz w:val="20"/>
                <w:szCs w:val="20"/>
              </w:rPr>
              <w:t>Eyal N</w:t>
            </w:r>
            <w:r w:rsidR="008C5938" w:rsidRPr="00984F17">
              <w:rPr>
                <w:b/>
                <w:sz w:val="20"/>
                <w:szCs w:val="20"/>
              </w:rPr>
              <w:t>*</w:t>
            </w:r>
            <w:r w:rsidR="009F68BB" w:rsidRPr="00984F17">
              <w:rPr>
                <w:sz w:val="20"/>
                <w:szCs w:val="20"/>
              </w:rPr>
              <w:t xml:space="preserve">, Lipsitch M, Smith P. </w:t>
            </w:r>
            <w:r w:rsidR="001157C2" w:rsidRPr="00984F17">
              <w:rPr>
                <w:sz w:val="20"/>
                <w:szCs w:val="20"/>
              </w:rPr>
              <w:t>(</w:t>
            </w:r>
            <w:r w:rsidRPr="00984F17">
              <w:rPr>
                <w:sz w:val="20"/>
                <w:szCs w:val="20"/>
              </w:rPr>
              <w:t>2020</w:t>
            </w:r>
            <w:r w:rsidR="001157C2" w:rsidRPr="00984F17">
              <w:rPr>
                <w:sz w:val="20"/>
                <w:szCs w:val="20"/>
              </w:rPr>
              <w:t>)</w:t>
            </w:r>
            <w:r w:rsidRPr="00984F17">
              <w:rPr>
                <w:sz w:val="20"/>
                <w:szCs w:val="20"/>
              </w:rPr>
              <w:t>.</w:t>
            </w:r>
            <w:r w:rsidR="009F68BB" w:rsidRPr="00984F17">
              <w:rPr>
                <w:sz w:val="20"/>
                <w:szCs w:val="20"/>
              </w:rPr>
              <w:t xml:space="preserve"> Human challenge studies to accelerate coronavirus vaccine licensure, </w:t>
            </w:r>
            <w:r w:rsidR="009C6D47" w:rsidRPr="00984F17">
              <w:rPr>
                <w:i/>
                <w:iCs/>
                <w:color w:val="212121"/>
                <w:sz w:val="20"/>
                <w:szCs w:val="20"/>
                <w:shd w:val="clear" w:color="auto" w:fill="FFFFFF"/>
              </w:rPr>
              <w:t>J Infect Dis</w:t>
            </w:r>
            <w:r w:rsidR="000B189F" w:rsidRPr="00984F17">
              <w:rPr>
                <w:sz w:val="20"/>
                <w:szCs w:val="20"/>
              </w:rPr>
              <w:t>.</w:t>
            </w:r>
            <w:r w:rsidR="009C6D47" w:rsidRPr="00984F17">
              <w:rPr>
                <w:sz w:val="20"/>
                <w:szCs w:val="20"/>
              </w:rPr>
              <w:t xml:space="preserve"> </w:t>
            </w:r>
            <w:r w:rsidR="00ED04B0" w:rsidRPr="00984F17">
              <w:rPr>
                <w:color w:val="212121"/>
                <w:sz w:val="20"/>
                <w:szCs w:val="20"/>
                <w:shd w:val="clear" w:color="auto" w:fill="FFFFFF"/>
              </w:rPr>
              <w:t>E-</w:t>
            </w:r>
            <w:r w:rsidR="00813FB7" w:rsidRPr="00984F17">
              <w:rPr>
                <w:color w:val="212121"/>
                <w:sz w:val="20"/>
                <w:szCs w:val="20"/>
                <w:shd w:val="clear" w:color="auto" w:fill="FFFFFF"/>
              </w:rPr>
              <w:t>p</w:t>
            </w:r>
            <w:r w:rsidR="00ED04B0" w:rsidRPr="00984F17">
              <w:rPr>
                <w:color w:val="212121"/>
                <w:sz w:val="20"/>
                <w:szCs w:val="20"/>
                <w:shd w:val="clear" w:color="auto" w:fill="FFFFFF"/>
              </w:rPr>
              <w:t>ub</w:t>
            </w:r>
            <w:r w:rsidR="00482D32" w:rsidRPr="00984F17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2D452F" w:rsidRPr="00984F17">
              <w:rPr>
                <w:sz w:val="20"/>
                <w:szCs w:val="20"/>
              </w:rPr>
              <w:t>31 March</w:t>
            </w:r>
            <w:r w:rsidR="00120FC9" w:rsidRPr="00984F17">
              <w:rPr>
                <w:sz w:val="20"/>
                <w:szCs w:val="20"/>
              </w:rPr>
              <w:t>.</w:t>
            </w:r>
            <w:r w:rsidR="00B77AE5" w:rsidRPr="00984F17">
              <w:rPr>
                <w:sz w:val="20"/>
                <w:szCs w:val="20"/>
              </w:rPr>
              <w:t xml:space="preserve"> </w:t>
            </w:r>
            <w:hyperlink r:id="rId44" w:history="1">
              <w:r w:rsidR="00120FC9" w:rsidRPr="00984F17">
                <w:rPr>
                  <w:rStyle w:val="Hyperlink"/>
                  <w:sz w:val="20"/>
                  <w:szCs w:val="20"/>
                  <w:u w:val="none"/>
                </w:rPr>
                <w:t>10.1093/infdis/jiaa152</w:t>
              </w:r>
            </w:hyperlink>
            <w:r w:rsidR="00E91583" w:rsidRPr="00984F17">
              <w:rPr>
                <w:rStyle w:val="Hyperlink"/>
                <w:sz w:val="20"/>
                <w:szCs w:val="20"/>
                <w:u w:val="none"/>
              </w:rPr>
              <w:t>;</w:t>
            </w:r>
            <w:r w:rsidR="00685557" w:rsidRPr="00984F17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685557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32232474</w:t>
            </w:r>
            <w:r w:rsidR="00B864A3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7B829505" w14:textId="143F7F16" w:rsidR="00B864A3" w:rsidRPr="00984F17" w:rsidRDefault="00D8579F" w:rsidP="007B1F0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984F17">
              <w:rPr>
                <w:b/>
                <w:bCs/>
                <w:color w:val="000000"/>
                <w:sz w:val="20"/>
                <w:szCs w:val="20"/>
              </w:rPr>
              <w:t>Eyal, N,*</w:t>
            </w:r>
            <w:r w:rsidRPr="00984F17">
              <w:rPr>
                <w:color w:val="000000"/>
                <w:sz w:val="20"/>
                <w:szCs w:val="20"/>
              </w:rPr>
              <w:t xml:space="preserve"> M Sjöstrand (2020). On Knowingly Setting Unrealistic Goals in Public Health. </w:t>
            </w:r>
            <w:r w:rsidRPr="00984F17">
              <w:rPr>
                <w:i/>
                <w:iCs/>
                <w:color w:val="000000"/>
                <w:sz w:val="20"/>
                <w:szCs w:val="20"/>
              </w:rPr>
              <w:t>Amer J of Pub Health</w:t>
            </w:r>
            <w:r w:rsidRPr="00984F17">
              <w:rPr>
                <w:color w:val="000000"/>
                <w:sz w:val="20"/>
                <w:szCs w:val="20"/>
              </w:rPr>
              <w:t xml:space="preserve"> 110: 480-484.</w:t>
            </w:r>
            <w:r w:rsidR="00B864A3" w:rsidRPr="00984F17">
              <w:rPr>
                <w:color w:val="000000"/>
                <w:sz w:val="20"/>
                <w:szCs w:val="20"/>
              </w:rPr>
              <w:t xml:space="preserve"> </w:t>
            </w:r>
            <w:hyperlink r:id="rId45" w:history="1">
              <w:r w:rsidR="00B864A3" w:rsidRPr="00984F17">
                <w:rPr>
                  <w:rStyle w:val="Hyperlink"/>
                  <w:sz w:val="20"/>
                  <w:szCs w:val="20"/>
                  <w:u w:val="none"/>
                </w:rPr>
                <w:t>10.2105/AJPH.2019.305428</w:t>
              </w:r>
            </w:hyperlink>
            <w:r w:rsidR="00B864A3" w:rsidRPr="00984F17">
              <w:rPr>
                <w:sz w:val="20"/>
                <w:szCs w:val="20"/>
              </w:rPr>
              <w:t>.</w:t>
            </w:r>
          </w:p>
          <w:p w14:paraId="7C74225D" w14:textId="5FF53FAC" w:rsidR="0024445D" w:rsidRPr="00984F17" w:rsidRDefault="0024445D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lastRenderedPageBreak/>
              <w:t>Berner-Rodoreda A</w:t>
            </w:r>
            <w:r w:rsidR="00921C49" w:rsidRPr="00984F17">
              <w:rPr>
                <w:color w:val="000000" w:themeColor="text1"/>
                <w:sz w:val="20"/>
                <w:szCs w:val="20"/>
              </w:rPr>
              <w:t>,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* et al, including </w:t>
            </w:r>
            <w:r w:rsidR="0000205B"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="001157C2" w:rsidRPr="00984F17">
              <w:rPr>
                <w:color w:val="000000" w:themeColor="text1"/>
                <w:sz w:val="20"/>
                <w:szCs w:val="20"/>
              </w:rPr>
              <w:t>. (</w:t>
            </w:r>
            <w:r w:rsidR="0000205B" w:rsidRPr="00984F17">
              <w:rPr>
                <w:color w:val="000000" w:themeColor="text1"/>
                <w:sz w:val="20"/>
                <w:szCs w:val="20"/>
              </w:rPr>
              <w:t>2018</w:t>
            </w:r>
            <w:r w:rsidR="001157C2" w:rsidRPr="00984F17">
              <w:rPr>
                <w:color w:val="000000" w:themeColor="text1"/>
                <w:sz w:val="20"/>
                <w:szCs w:val="20"/>
              </w:rPr>
              <w:t>)</w:t>
            </w:r>
            <w:r w:rsidR="00ED04B0" w:rsidRPr="00984F17">
              <w:rPr>
                <w:color w:val="000000" w:themeColor="text1"/>
                <w:sz w:val="20"/>
                <w:szCs w:val="20"/>
              </w:rPr>
              <w:t>.</w:t>
            </w:r>
            <w:r w:rsidR="00BE26E0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From doxastic to epistemic – a typology and critique of qualitative interview styles. </w:t>
            </w:r>
            <w:r w:rsidRPr="00984F17">
              <w:rPr>
                <w:i/>
                <w:color w:val="000000" w:themeColor="text1"/>
                <w:sz w:val="20"/>
                <w:szCs w:val="20"/>
              </w:rPr>
              <w:t xml:space="preserve">Qualitative </w:t>
            </w:r>
            <w:proofErr w:type="spellStart"/>
            <w:r w:rsidRPr="00984F17">
              <w:rPr>
                <w:i/>
                <w:color w:val="000000" w:themeColor="text1"/>
                <w:sz w:val="20"/>
                <w:szCs w:val="20"/>
              </w:rPr>
              <w:t>Inquir</w:t>
            </w:r>
            <w:proofErr w:type="spellEnd"/>
            <w:r w:rsidR="00807F9B" w:rsidRPr="00984F17">
              <w:rPr>
                <w:i/>
                <w:color w:val="000000" w:themeColor="text1"/>
                <w:sz w:val="20"/>
                <w:szCs w:val="20"/>
              </w:rPr>
              <w:t>;</w:t>
            </w:r>
            <w:r w:rsidR="009C6D47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84F17">
              <w:rPr>
                <w:iCs/>
                <w:color w:val="000000" w:themeColor="text1"/>
                <w:sz w:val="20"/>
                <w:szCs w:val="20"/>
              </w:rPr>
              <w:t>26(3-4), 291-305</w:t>
            </w:r>
            <w:r w:rsidRPr="00984F17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9112F0" w:rsidRPr="00984F1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hyperlink r:id="rId46" w:history="1">
              <w:r w:rsidR="000B189F" w:rsidRPr="00984F17">
                <w:rPr>
                  <w:color w:val="0000FF"/>
                  <w:sz w:val="20"/>
                  <w:szCs w:val="20"/>
                  <w:shd w:val="clear" w:color="auto" w:fill="FFFFFF"/>
                </w:rPr>
                <w:t>10.1177/1077800418810724</w:t>
              </w:r>
            </w:hyperlink>
            <w:r w:rsidR="001F0B54" w:rsidRPr="00984F17">
              <w:rPr>
                <w:color w:val="0000FF"/>
                <w:sz w:val="20"/>
                <w:szCs w:val="20"/>
                <w:shd w:val="clear" w:color="auto" w:fill="FFFFFF"/>
              </w:rPr>
              <w:t>;</w:t>
            </w:r>
            <w:r w:rsidR="001F0B54" w:rsidRPr="00984F17">
              <w:rPr>
                <w:color w:val="0000FF"/>
                <w:sz w:val="20"/>
                <w:szCs w:val="20"/>
              </w:rPr>
              <w:t xml:space="preserve"> </w:t>
            </w:r>
            <w:r w:rsidR="001F0B54" w:rsidRPr="00984F17">
              <w:rPr>
                <w:sz w:val="20"/>
                <w:szCs w:val="20"/>
                <w:shd w:val="clear" w:color="auto" w:fill="FFFFFF"/>
              </w:rPr>
              <w:t>PMID: 32038093 PMCID: PMC6985996</w:t>
            </w:r>
          </w:p>
          <w:p w14:paraId="1B2FC3F1" w14:textId="431D0424" w:rsidR="00A91805" w:rsidRPr="00984F17" w:rsidRDefault="00F82D7D" w:rsidP="007B1F0A">
            <w:pPr>
              <w:pStyle w:val="ListParagraph"/>
              <w:numPr>
                <w:ilvl w:val="0"/>
                <w:numId w:val="1"/>
              </w:numPr>
              <w:rPr>
                <w:color w:val="0000FF"/>
                <w:sz w:val="20"/>
                <w:szCs w:val="20"/>
              </w:rPr>
            </w:pPr>
            <w:r w:rsidRPr="00984F17">
              <w:rPr>
                <w:color w:val="221E1F"/>
                <w:sz w:val="20"/>
                <w:szCs w:val="20"/>
              </w:rPr>
              <w:t>Kratka, A, et al.</w:t>
            </w:r>
            <w:r w:rsidR="00A91805" w:rsidRPr="00984F17">
              <w:rPr>
                <w:color w:val="221E1F"/>
                <w:sz w:val="20"/>
                <w:szCs w:val="20"/>
              </w:rPr>
              <w:t xml:space="preserve"> including </w:t>
            </w:r>
            <w:r w:rsidR="0000205B" w:rsidRPr="00984F17">
              <w:rPr>
                <w:b/>
                <w:bCs/>
                <w:color w:val="221E1F"/>
                <w:sz w:val="20"/>
                <w:szCs w:val="20"/>
              </w:rPr>
              <w:t>Eyal N</w:t>
            </w:r>
            <w:r w:rsidR="001157C2" w:rsidRPr="00984F17">
              <w:rPr>
                <w:color w:val="221E1F"/>
                <w:sz w:val="20"/>
                <w:szCs w:val="20"/>
              </w:rPr>
              <w:t>.</w:t>
            </w:r>
            <w:r w:rsidR="000B49F6" w:rsidRPr="00984F17">
              <w:rPr>
                <w:color w:val="221E1F"/>
                <w:sz w:val="20"/>
                <w:szCs w:val="20"/>
              </w:rPr>
              <w:t xml:space="preserve"> </w:t>
            </w:r>
            <w:r w:rsidR="001157C2" w:rsidRPr="00984F17">
              <w:rPr>
                <w:color w:val="221E1F"/>
                <w:sz w:val="20"/>
                <w:szCs w:val="20"/>
              </w:rPr>
              <w:t>(</w:t>
            </w:r>
            <w:r w:rsidR="0000205B" w:rsidRPr="00984F17">
              <w:rPr>
                <w:color w:val="221E1F"/>
                <w:sz w:val="20"/>
                <w:szCs w:val="20"/>
              </w:rPr>
              <w:t>2019</w:t>
            </w:r>
            <w:r w:rsidR="001157C2" w:rsidRPr="00984F17">
              <w:rPr>
                <w:color w:val="221E1F"/>
                <w:sz w:val="20"/>
                <w:szCs w:val="20"/>
              </w:rPr>
              <w:t>)</w:t>
            </w:r>
            <w:r w:rsidR="000B49F6" w:rsidRPr="00984F17">
              <w:rPr>
                <w:color w:val="221E1F"/>
                <w:sz w:val="20"/>
                <w:szCs w:val="20"/>
              </w:rPr>
              <w:t xml:space="preserve">. </w:t>
            </w:r>
            <w:r w:rsidRPr="00984F17">
              <w:rPr>
                <w:color w:val="221E1F"/>
                <w:sz w:val="20"/>
                <w:szCs w:val="20"/>
              </w:rPr>
              <w:t>HIV Cure Research: Risks Patients Expressed Willingness to Accept</w:t>
            </w:r>
            <w:r w:rsidR="00A91805" w:rsidRPr="00984F17">
              <w:rPr>
                <w:color w:val="221E1F"/>
                <w:sz w:val="20"/>
                <w:szCs w:val="20"/>
              </w:rPr>
              <w:t xml:space="preserve">. </w:t>
            </w:r>
            <w:r w:rsidR="00DA21D0" w:rsidRPr="00984F17">
              <w:rPr>
                <w:i/>
                <w:iCs/>
                <w:color w:val="221E1F"/>
                <w:sz w:val="20"/>
                <w:szCs w:val="20"/>
              </w:rPr>
              <w:t>E&amp;HR</w:t>
            </w:r>
            <w:r w:rsidRPr="00984F17">
              <w:rPr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984F17">
              <w:rPr>
                <w:color w:val="221E1F"/>
                <w:sz w:val="20"/>
                <w:szCs w:val="20"/>
              </w:rPr>
              <w:t>41, no. 6 23-34.</w:t>
            </w:r>
            <w:hyperlink r:id="rId47" w:history="1">
              <w:r w:rsidR="002124AD" w:rsidRPr="00984F17">
                <w:rPr>
                  <w:rStyle w:val="Hyperlink"/>
                  <w:sz w:val="20"/>
                  <w:szCs w:val="20"/>
                  <w:u w:val="none"/>
                </w:rPr>
                <w:t xml:space="preserve"> </w:t>
              </w:r>
              <w:r w:rsidR="00586BEB" w:rsidRPr="00984F17">
                <w:rPr>
                  <w:rStyle w:val="Hyperlink"/>
                  <w:sz w:val="20"/>
                  <w:szCs w:val="20"/>
                  <w:u w:val="none"/>
                </w:rPr>
                <w:t>10.1002/eahr.500035</w:t>
              </w:r>
            </w:hyperlink>
            <w:r w:rsidR="001F0B54" w:rsidRPr="00984F17">
              <w:rPr>
                <w:rStyle w:val="Hyperlink"/>
                <w:sz w:val="20"/>
                <w:szCs w:val="20"/>
                <w:u w:val="none"/>
              </w:rPr>
              <w:t>;</w:t>
            </w:r>
            <w:r w:rsidR="001F0B54" w:rsidRPr="00984F17">
              <w:rPr>
                <w:color w:val="0000FF"/>
                <w:sz w:val="20"/>
                <w:szCs w:val="20"/>
              </w:rPr>
              <w:t xml:space="preserve"> </w:t>
            </w:r>
            <w:r w:rsidR="001F0B54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31743627</w:t>
            </w:r>
          </w:p>
          <w:p w14:paraId="1F2B8E5F" w14:textId="4253F76D" w:rsidR="00A91805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bCs/>
                <w:color w:val="000000"/>
                <w:sz w:val="20"/>
                <w:szCs w:val="20"/>
              </w:rPr>
              <w:t>Eyal N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&amp; Magalhaes M.</w:t>
            </w:r>
            <w:r w:rsidR="00ED04B0" w:rsidRPr="00984F17">
              <w:rPr>
                <w:color w:val="000000"/>
                <w:sz w:val="20"/>
                <w:szCs w:val="20"/>
              </w:rPr>
              <w:t xml:space="preserve"> </w:t>
            </w:r>
            <w:r w:rsidR="001157C2" w:rsidRPr="00984F17">
              <w:rPr>
                <w:color w:val="000000"/>
                <w:sz w:val="20"/>
                <w:szCs w:val="20"/>
              </w:rPr>
              <w:t>(</w:t>
            </w:r>
            <w:r w:rsidRPr="00984F17">
              <w:rPr>
                <w:color w:val="000000"/>
                <w:sz w:val="20"/>
                <w:szCs w:val="20"/>
              </w:rPr>
              <w:t>2019</w:t>
            </w:r>
            <w:r w:rsidR="001157C2" w:rsidRPr="00984F17">
              <w:rPr>
                <w:color w:val="000000"/>
                <w:sz w:val="20"/>
                <w:szCs w:val="20"/>
              </w:rPr>
              <w:t>)</w:t>
            </w:r>
            <w:r w:rsidR="00ED04B0" w:rsidRPr="00984F17">
              <w:rPr>
                <w:color w:val="000000"/>
                <w:sz w:val="20"/>
                <w:szCs w:val="20"/>
              </w:rPr>
              <w:t>.</w:t>
            </w:r>
            <w:r w:rsidR="00D8579F" w:rsidRPr="00984F17">
              <w:rPr>
                <w:color w:val="000000"/>
                <w:sz w:val="20"/>
                <w:szCs w:val="20"/>
              </w:rPr>
              <w:t xml:space="preserve"> </w:t>
            </w:r>
            <w:r w:rsidR="00A91805" w:rsidRPr="00984F17">
              <w:rPr>
                <w:color w:val="000000"/>
                <w:sz w:val="20"/>
                <w:szCs w:val="20"/>
              </w:rPr>
              <w:t>Is it ethical to isolate study participants to prevent HIV transmission during trials with an analytical treatment interruption?</w:t>
            </w:r>
            <w:r w:rsidR="00290686" w:rsidRPr="00984F17">
              <w:rPr>
                <w:color w:val="000000"/>
                <w:sz w:val="20"/>
                <w:szCs w:val="20"/>
              </w:rPr>
              <w:t xml:space="preserve"> </w:t>
            </w:r>
            <w:r w:rsidR="00290686" w:rsidRPr="00984F17">
              <w:rPr>
                <w:i/>
                <w:iCs/>
                <w:color w:val="000000"/>
                <w:sz w:val="20"/>
                <w:szCs w:val="20"/>
              </w:rPr>
              <w:t>J Infect Dis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220(Supplement_1):</w:t>
            </w:r>
            <w:r w:rsidR="00DA21D0" w:rsidRPr="00984F17">
              <w:rPr>
                <w:color w:val="000000"/>
                <w:sz w:val="20"/>
                <w:szCs w:val="20"/>
              </w:rPr>
              <w:t xml:space="preserve"> </w:t>
            </w:r>
            <w:r w:rsidR="000267A2" w:rsidRPr="00984F17">
              <w:rPr>
                <w:color w:val="000000"/>
                <w:sz w:val="20"/>
                <w:szCs w:val="20"/>
              </w:rPr>
              <w:t>S19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A91805" w:rsidRPr="00984F17">
              <w:rPr>
                <w:color w:val="000000"/>
                <w:sz w:val="20"/>
                <w:szCs w:val="20"/>
              </w:rPr>
              <w:t>S21.</w:t>
            </w:r>
            <w:hyperlink r:id="rId48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86BEB" w:rsidRPr="00984F17">
                <w:rPr>
                  <w:rStyle w:val="Hyperlink"/>
                  <w:sz w:val="20"/>
                  <w:szCs w:val="20"/>
                  <w:u w:val="none"/>
                </w:rPr>
                <w:t>10.1093/infdis/jiz164</w:t>
              </w:r>
            </w:hyperlink>
            <w:r w:rsidR="001F0B54" w:rsidRPr="00984F17">
              <w:rPr>
                <w:rStyle w:val="Hyperlink"/>
                <w:sz w:val="20"/>
                <w:szCs w:val="20"/>
                <w:u w:val="none"/>
              </w:rPr>
              <w:t>;</w:t>
            </w:r>
            <w:r w:rsidR="001F0B54" w:rsidRPr="00984F17">
              <w:rPr>
                <w:color w:val="0000FF"/>
                <w:sz w:val="20"/>
                <w:szCs w:val="20"/>
              </w:rPr>
              <w:t xml:space="preserve"> </w:t>
            </w:r>
            <w:r w:rsidR="001F0B54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31264688 PMCID: PMC6603965</w:t>
            </w:r>
          </w:p>
          <w:p w14:paraId="3C187765" w14:textId="1A56CC63" w:rsidR="00A91805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/>
                <w:sz w:val="20"/>
                <w:szCs w:val="20"/>
              </w:rPr>
              <w:t>Eyal N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, et al. </w:t>
            </w:r>
            <w:r w:rsidR="00773CEA" w:rsidRPr="00984F17">
              <w:rPr>
                <w:color w:val="000000"/>
                <w:sz w:val="20"/>
                <w:szCs w:val="20"/>
              </w:rPr>
              <w:t>(</w:t>
            </w:r>
            <w:r w:rsidRPr="00984F17">
              <w:rPr>
                <w:color w:val="000000"/>
                <w:sz w:val="20"/>
                <w:szCs w:val="20"/>
              </w:rPr>
              <w:t>2019</w:t>
            </w:r>
            <w:r w:rsidR="00773CEA" w:rsidRPr="00984F17">
              <w:rPr>
                <w:color w:val="000000"/>
                <w:sz w:val="20"/>
                <w:szCs w:val="20"/>
              </w:rPr>
              <w:t>)</w:t>
            </w:r>
            <w:r w:rsidR="00A91805" w:rsidRPr="00984F17">
              <w:rPr>
                <w:color w:val="000000"/>
                <w:sz w:val="20"/>
                <w:szCs w:val="20"/>
              </w:rPr>
              <w:t>. Regulating impact on bystanders in clinical trials: An unsettled frontier.</w:t>
            </w:r>
            <w:r w:rsidR="002124AD" w:rsidRPr="00984F17">
              <w:rPr>
                <w:color w:val="000000"/>
                <w:sz w:val="20"/>
                <w:szCs w:val="20"/>
              </w:rPr>
              <w:t xml:space="preserve"> </w:t>
            </w:r>
            <w:r w:rsidR="00A91805" w:rsidRPr="00984F17">
              <w:rPr>
                <w:i/>
                <w:iCs/>
                <w:color w:val="000000"/>
                <w:sz w:val="20"/>
                <w:szCs w:val="20"/>
              </w:rPr>
              <w:t>Clin Trials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16(5): 450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A91805" w:rsidRPr="00984F17">
              <w:rPr>
                <w:color w:val="000000"/>
                <w:sz w:val="20"/>
                <w:szCs w:val="20"/>
              </w:rPr>
              <w:t>454.</w:t>
            </w:r>
            <w:hyperlink r:id="rId49" w:history="1">
              <w:r w:rsidR="00D8579F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86BEB" w:rsidRPr="00984F17">
                <w:rPr>
                  <w:rStyle w:val="Hyperlink"/>
                  <w:sz w:val="20"/>
                  <w:szCs w:val="20"/>
                  <w:u w:val="none"/>
                </w:rPr>
                <w:t>10.1177/1740774519862783</w:t>
              </w:r>
            </w:hyperlink>
            <w:r w:rsidR="001F0B54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;</w:t>
            </w:r>
            <w:r w:rsidR="001F0B54" w:rsidRPr="00984F17">
              <w:rPr>
                <w:sz w:val="20"/>
                <w:szCs w:val="20"/>
              </w:rPr>
              <w:t xml:space="preserve"> </w:t>
            </w:r>
            <w:r w:rsidR="001F0B54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31368813 PMCID: PMC6742522</w:t>
            </w:r>
          </w:p>
          <w:p w14:paraId="1501AA33" w14:textId="15D299AE" w:rsidR="00A91805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/>
                <w:sz w:val="20"/>
                <w:szCs w:val="20"/>
              </w:rPr>
              <w:t>Eyal N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&amp; Deeks SG</w:t>
            </w:r>
            <w:r w:rsidR="00773CEA" w:rsidRPr="00984F17">
              <w:rPr>
                <w:color w:val="000000"/>
                <w:sz w:val="20"/>
                <w:szCs w:val="20"/>
              </w:rPr>
              <w:t>.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/>
                <w:sz w:val="20"/>
                <w:szCs w:val="20"/>
              </w:rPr>
              <w:t>(</w:t>
            </w:r>
            <w:r w:rsidRPr="00984F17">
              <w:rPr>
                <w:color w:val="000000"/>
                <w:sz w:val="20"/>
                <w:szCs w:val="20"/>
              </w:rPr>
              <w:t>2019</w:t>
            </w:r>
            <w:r w:rsidR="00773CEA" w:rsidRPr="00984F17">
              <w:rPr>
                <w:color w:val="000000"/>
                <w:sz w:val="20"/>
                <w:szCs w:val="20"/>
              </w:rPr>
              <w:t>)</w:t>
            </w:r>
            <w:r w:rsidR="00A91805" w:rsidRPr="00984F17">
              <w:rPr>
                <w:color w:val="000000"/>
                <w:sz w:val="20"/>
                <w:szCs w:val="20"/>
              </w:rPr>
              <w:t>. Risk to Nonparticipants in HIV Remission Studies With Treatment Interruption: A Symposium.</w:t>
            </w:r>
            <w:r w:rsidR="00290686" w:rsidRPr="00984F17">
              <w:rPr>
                <w:color w:val="000000"/>
                <w:sz w:val="20"/>
                <w:szCs w:val="20"/>
              </w:rPr>
              <w:t xml:space="preserve"> </w:t>
            </w:r>
            <w:r w:rsidR="00290686" w:rsidRPr="00984F17">
              <w:rPr>
                <w:i/>
                <w:iCs/>
                <w:color w:val="000000"/>
                <w:sz w:val="20"/>
                <w:szCs w:val="20"/>
              </w:rPr>
              <w:t>J Infect Dis</w:t>
            </w:r>
            <w:r w:rsidR="00081B40" w:rsidRPr="00984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91805" w:rsidRPr="00984F17">
              <w:rPr>
                <w:color w:val="000000"/>
                <w:sz w:val="20"/>
                <w:szCs w:val="20"/>
              </w:rPr>
              <w:t>220(Supplement_1): S1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A91805" w:rsidRPr="00984F17">
              <w:rPr>
                <w:color w:val="000000"/>
                <w:sz w:val="20"/>
                <w:szCs w:val="20"/>
              </w:rPr>
              <w:t>S4.</w:t>
            </w:r>
            <w:hyperlink r:id="rId50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86BEB" w:rsidRPr="00984F17">
                <w:rPr>
                  <w:rStyle w:val="Hyperlink"/>
                  <w:sz w:val="20"/>
                  <w:szCs w:val="20"/>
                  <w:u w:val="none"/>
                </w:rPr>
                <w:t>10.1093/infdis/jiz173</w:t>
              </w:r>
            </w:hyperlink>
            <w:r w:rsidR="001F0B54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1F0B54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31264687 PMCID: PMC6603969</w:t>
            </w:r>
          </w:p>
          <w:p w14:paraId="344D30F5" w14:textId="7CC82DED" w:rsidR="00A91805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b/>
                <w:bCs/>
                <w:color w:val="000000"/>
                <w:sz w:val="20"/>
                <w:szCs w:val="20"/>
              </w:rPr>
              <w:t>Eyal N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/>
                <w:sz w:val="20"/>
                <w:szCs w:val="20"/>
              </w:rPr>
              <w:t>(</w:t>
            </w:r>
            <w:r w:rsidRPr="00984F17">
              <w:rPr>
                <w:color w:val="000000"/>
                <w:sz w:val="20"/>
                <w:szCs w:val="20"/>
              </w:rPr>
              <w:t>2019</w:t>
            </w:r>
            <w:r w:rsidR="00773CEA" w:rsidRPr="00984F17">
              <w:rPr>
                <w:color w:val="000000"/>
                <w:sz w:val="20"/>
                <w:szCs w:val="20"/>
              </w:rPr>
              <w:t>)</w:t>
            </w:r>
            <w:r w:rsidR="00A91805" w:rsidRPr="00984F17">
              <w:rPr>
                <w:color w:val="000000"/>
                <w:sz w:val="20"/>
                <w:szCs w:val="20"/>
              </w:rPr>
              <w:t>. How to Address the Risk of HIV Transmission in Remission Studies With Treatment Interruption: The Low-Hanging Fruit Approach.</w:t>
            </w:r>
            <w:r w:rsidR="00290686" w:rsidRPr="00984F17">
              <w:rPr>
                <w:color w:val="000000"/>
                <w:sz w:val="20"/>
                <w:szCs w:val="20"/>
              </w:rPr>
              <w:t xml:space="preserve"> </w:t>
            </w:r>
            <w:r w:rsidR="00290686" w:rsidRPr="00984F17">
              <w:rPr>
                <w:i/>
                <w:iCs/>
                <w:color w:val="000000"/>
                <w:sz w:val="20"/>
                <w:szCs w:val="20"/>
              </w:rPr>
              <w:t>J Infect Dis</w:t>
            </w:r>
            <w:r w:rsidR="00A91805" w:rsidRPr="00984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91805" w:rsidRPr="00984F17">
              <w:rPr>
                <w:color w:val="000000"/>
                <w:sz w:val="20"/>
                <w:szCs w:val="20"/>
              </w:rPr>
              <w:t>220(Supplement_1): S7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A91805" w:rsidRPr="00984F17">
              <w:rPr>
                <w:color w:val="000000"/>
                <w:sz w:val="20"/>
                <w:szCs w:val="20"/>
              </w:rPr>
              <w:t>S11.</w:t>
            </w:r>
            <w:hyperlink r:id="rId51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86BEB" w:rsidRPr="00984F17">
                <w:rPr>
                  <w:rStyle w:val="Hyperlink"/>
                  <w:sz w:val="20"/>
                  <w:szCs w:val="20"/>
                  <w:u w:val="none"/>
                </w:rPr>
                <w:t>10.1093/infdis/jiz163</w:t>
              </w:r>
            </w:hyperlink>
            <w:r w:rsidR="001F0B54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1F0B54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31264692 PMCID: PMC6603962</w:t>
            </w:r>
          </w:p>
          <w:p w14:paraId="20082FBE" w14:textId="0502414E" w:rsidR="00A91805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/>
                <w:sz w:val="20"/>
                <w:szCs w:val="20"/>
              </w:rPr>
              <w:t>Eyal N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/>
                <w:sz w:val="20"/>
                <w:szCs w:val="20"/>
              </w:rPr>
              <w:t>(</w:t>
            </w:r>
            <w:r w:rsidRPr="00984F17">
              <w:rPr>
                <w:color w:val="000000"/>
                <w:sz w:val="20"/>
                <w:szCs w:val="20"/>
              </w:rPr>
              <w:t>2019</w:t>
            </w:r>
            <w:r w:rsidR="00773CEA" w:rsidRPr="00984F17">
              <w:rPr>
                <w:color w:val="000000"/>
                <w:sz w:val="20"/>
                <w:szCs w:val="20"/>
              </w:rPr>
              <w:t>)</w:t>
            </w:r>
            <w:r w:rsidR="00A91805" w:rsidRPr="00984F17">
              <w:rPr>
                <w:color w:val="000000"/>
                <w:sz w:val="20"/>
                <w:szCs w:val="20"/>
              </w:rPr>
              <w:t>. Removing One Barrier to Protecting Sex Partners in HIV Remission Studies With a Treatment Interruption.</w:t>
            </w:r>
            <w:r w:rsidR="00290686" w:rsidRPr="00984F17">
              <w:rPr>
                <w:color w:val="000000"/>
                <w:sz w:val="20"/>
                <w:szCs w:val="20"/>
              </w:rPr>
              <w:t xml:space="preserve"> J </w:t>
            </w:r>
            <w:r w:rsidR="00290686" w:rsidRPr="00984F17">
              <w:rPr>
                <w:i/>
                <w:iCs/>
                <w:color w:val="000000"/>
                <w:sz w:val="20"/>
                <w:szCs w:val="20"/>
              </w:rPr>
              <w:t>Infect Dis</w:t>
            </w:r>
            <w:r w:rsidR="00A91805" w:rsidRPr="00984F1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91805" w:rsidRPr="00984F17">
              <w:rPr>
                <w:color w:val="000000"/>
                <w:sz w:val="20"/>
                <w:szCs w:val="20"/>
              </w:rPr>
              <w:t>220(Supplement_1): S22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A91805" w:rsidRPr="00984F17">
              <w:rPr>
                <w:color w:val="000000"/>
                <w:sz w:val="20"/>
                <w:szCs w:val="20"/>
              </w:rPr>
              <w:t>S23.</w:t>
            </w:r>
            <w:hyperlink r:id="rId52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86BEB" w:rsidRPr="00984F17">
                <w:rPr>
                  <w:rStyle w:val="Hyperlink"/>
                  <w:sz w:val="20"/>
                  <w:szCs w:val="20"/>
                  <w:u w:val="none"/>
                </w:rPr>
                <w:t>10.1093/infdis/jiz162</w:t>
              </w:r>
            </w:hyperlink>
            <w:r w:rsidR="001F0B54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1F0B54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31264690 PMCID: PMC6603972</w:t>
            </w:r>
          </w:p>
          <w:p w14:paraId="2E0A7E7A" w14:textId="7CC0C5DD" w:rsidR="00A91805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/>
                <w:sz w:val="20"/>
                <w:szCs w:val="20"/>
              </w:rPr>
              <w:t>Eyal N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/>
                <w:sz w:val="20"/>
                <w:szCs w:val="20"/>
              </w:rPr>
              <w:t>(2019).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Risk to bystanders in clinical trials: A symposium. </w:t>
            </w:r>
            <w:r w:rsidR="00A91805" w:rsidRPr="00984F17">
              <w:rPr>
                <w:i/>
                <w:iCs/>
                <w:color w:val="000000"/>
                <w:sz w:val="20"/>
                <w:szCs w:val="20"/>
              </w:rPr>
              <w:t>Clin Trials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 </w:t>
            </w:r>
            <w:r w:rsidR="00A91805" w:rsidRPr="00984F17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A91805" w:rsidRPr="00984F17">
              <w:rPr>
                <w:color w:val="000000"/>
                <w:sz w:val="20"/>
                <w:szCs w:val="20"/>
              </w:rPr>
              <w:t xml:space="preserve">(5): </w:t>
            </w:r>
            <w:r w:rsidR="003F1390" w:rsidRPr="00984F17">
              <w:rPr>
                <w:color w:val="000000"/>
                <w:sz w:val="20"/>
                <w:szCs w:val="20"/>
              </w:rPr>
              <w:t>447</w:t>
            </w:r>
            <w:r w:rsidR="00E91583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3F1390" w:rsidRPr="00984F17">
              <w:rPr>
                <w:color w:val="000000"/>
                <w:sz w:val="20"/>
                <w:szCs w:val="20"/>
              </w:rPr>
              <w:t>49</w:t>
            </w:r>
            <w:r w:rsidR="00A91805" w:rsidRPr="00984F17">
              <w:rPr>
                <w:color w:val="000000"/>
                <w:sz w:val="20"/>
                <w:szCs w:val="20"/>
              </w:rPr>
              <w:t>.</w:t>
            </w:r>
            <w:hyperlink r:id="rId53" w:history="1">
              <w:r w:rsidR="002124AD" w:rsidRPr="00984F17">
                <w:rPr>
                  <w:rStyle w:val="Hyperlink"/>
                  <w:sz w:val="20"/>
                  <w:szCs w:val="20"/>
                  <w:u w:val="none"/>
                </w:rPr>
                <w:t xml:space="preserve"> </w:t>
              </w:r>
              <w:r w:rsidR="005C6EEE" w:rsidRPr="00984F17">
                <w:rPr>
                  <w:rStyle w:val="Hyperlink"/>
                  <w:sz w:val="20"/>
                  <w:szCs w:val="20"/>
                  <w:u w:val="none"/>
                </w:rPr>
                <w:t>10.1177/1740774519862758</w:t>
              </w:r>
            </w:hyperlink>
            <w:r w:rsidR="00F44A3C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F44A3C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31368795 PMCID: PMC6742523</w:t>
            </w:r>
          </w:p>
          <w:p w14:paraId="0F39F9F5" w14:textId="101DC2D2" w:rsidR="00E73A4B" w:rsidRPr="00984F17" w:rsidRDefault="00F82D7D" w:rsidP="007B1F0A">
            <w:pPr>
              <w:pStyle w:val="ListParagraph"/>
              <w:numPr>
                <w:ilvl w:val="0"/>
                <w:numId w:val="1"/>
              </w:numPr>
              <w:rPr>
                <w:color w:val="0000FF"/>
                <w:sz w:val="20"/>
                <w:szCs w:val="20"/>
              </w:rPr>
            </w:pPr>
            <w:r w:rsidRPr="00984F17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0205B" w:rsidRPr="00984F1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Eyal N</w:t>
            </w:r>
            <w:r w:rsidR="00E73A4B" w:rsidRPr="00984F17">
              <w:rPr>
                <w:color w:val="333333"/>
                <w:sz w:val="20"/>
                <w:szCs w:val="20"/>
                <w:shd w:val="clear" w:color="auto" w:fill="FFFFFF"/>
              </w:rPr>
              <w:t>, &amp; Wikler</w:t>
            </w:r>
            <w:r w:rsidR="00FC14D9" w:rsidRPr="00984F17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73A4B" w:rsidRPr="00984F17">
              <w:rPr>
                <w:color w:val="333333"/>
                <w:sz w:val="20"/>
                <w:szCs w:val="20"/>
                <w:shd w:val="clear" w:color="auto" w:fill="FFFFFF"/>
              </w:rPr>
              <w:t xml:space="preserve">D </w:t>
            </w:r>
            <w:r w:rsidR="00773CEA" w:rsidRPr="00984F17">
              <w:rPr>
                <w:color w:val="333333"/>
                <w:sz w:val="20"/>
                <w:szCs w:val="20"/>
                <w:shd w:val="clear" w:color="auto" w:fill="FFFFFF"/>
              </w:rPr>
              <w:t>(2019).</w:t>
            </w:r>
            <w:r w:rsidR="00E73A4B" w:rsidRPr="00984F17">
              <w:rPr>
                <w:color w:val="333333"/>
                <w:sz w:val="20"/>
                <w:szCs w:val="20"/>
                <w:shd w:val="clear" w:color="auto" w:fill="FFFFFF"/>
              </w:rPr>
              <w:t xml:space="preserve"> Ethical complexities of responding to bystander risk in HIV prevention trials. </w:t>
            </w:r>
            <w:r w:rsidR="00E73A4B" w:rsidRPr="00984F17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Clinical Trials</w:t>
            </w:r>
            <w:r w:rsidR="00E73A4B" w:rsidRPr="00984F17">
              <w:rPr>
                <w:color w:val="333333"/>
                <w:sz w:val="20"/>
                <w:szCs w:val="20"/>
                <w:shd w:val="clear" w:color="auto" w:fill="FFFFFF"/>
              </w:rPr>
              <w:t>, </w:t>
            </w:r>
            <w:r w:rsidR="00E73A4B" w:rsidRPr="00984F17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16</w:t>
            </w:r>
            <w:r w:rsidR="00E73A4B" w:rsidRPr="00984F17">
              <w:rPr>
                <w:color w:val="333333"/>
                <w:sz w:val="20"/>
                <w:szCs w:val="20"/>
                <w:shd w:val="clear" w:color="auto" w:fill="FFFFFF"/>
              </w:rPr>
              <w:t>(5),</w:t>
            </w:r>
            <w:r w:rsidR="004E7921" w:rsidRPr="00984F17">
              <w:rPr>
                <w:color w:val="333333"/>
                <w:sz w:val="20"/>
                <w:szCs w:val="20"/>
                <w:shd w:val="clear" w:color="auto" w:fill="FFFFFF"/>
              </w:rPr>
              <w:t>458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3F1390" w:rsidRPr="00984F17">
              <w:rPr>
                <w:color w:val="333333"/>
                <w:sz w:val="20"/>
                <w:szCs w:val="20"/>
                <w:shd w:val="clear" w:color="auto" w:fill="FFFFFF"/>
              </w:rPr>
              <w:t>460</w:t>
            </w:r>
            <w:r w:rsidR="00E73A4B" w:rsidRPr="00984F1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hyperlink r:id="rId54" w:history="1">
              <w:r w:rsidR="002124AD" w:rsidRPr="00984F17">
                <w:rPr>
                  <w:color w:val="0000FF"/>
                  <w:sz w:val="20"/>
                  <w:szCs w:val="20"/>
                  <w:shd w:val="clear" w:color="auto" w:fill="FFFFFF"/>
                </w:rPr>
                <w:t xml:space="preserve"> </w:t>
              </w:r>
              <w:r w:rsidR="00E73A4B" w:rsidRPr="00984F17">
                <w:rPr>
                  <w:color w:val="0000FF"/>
                  <w:sz w:val="20"/>
                  <w:szCs w:val="20"/>
                  <w:shd w:val="clear" w:color="auto" w:fill="FFFFFF"/>
                </w:rPr>
                <w:t>10.1177/1740774519862765</w:t>
              </w:r>
            </w:hyperlink>
            <w:r w:rsidR="00F44A3C" w:rsidRPr="00984F17">
              <w:rPr>
                <w:color w:val="0000FF"/>
                <w:sz w:val="20"/>
                <w:szCs w:val="20"/>
              </w:rPr>
              <w:t xml:space="preserve"> </w:t>
            </w:r>
          </w:p>
          <w:p w14:paraId="1AEB6E79" w14:textId="65F2C497" w:rsidR="00AF1307" w:rsidRPr="00984F17" w:rsidRDefault="00170686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/>
                <w:sz w:val="20"/>
                <w:szCs w:val="20"/>
              </w:rPr>
              <w:t>Murray BR, Kratka A,</w:t>
            </w:r>
            <w:r w:rsidR="00D8579F" w:rsidRPr="00984F17">
              <w:rPr>
                <w:color w:val="000000"/>
                <w:sz w:val="20"/>
                <w:szCs w:val="20"/>
              </w:rPr>
              <w:t xml:space="preserve"> </w:t>
            </w:r>
            <w:r w:rsidRPr="00984F17">
              <w:rPr>
                <w:color w:val="000000"/>
                <w:sz w:val="20"/>
                <w:szCs w:val="20"/>
              </w:rPr>
              <w:t>Scherr</w:t>
            </w:r>
            <w:r w:rsidR="00585D89" w:rsidRPr="00984F17">
              <w:rPr>
                <w:color w:val="000000"/>
                <w:sz w:val="20"/>
                <w:szCs w:val="20"/>
              </w:rPr>
              <w:t xml:space="preserve"> </w:t>
            </w:r>
            <w:r w:rsidRPr="00984F17">
              <w:rPr>
                <w:color w:val="000000"/>
                <w:sz w:val="20"/>
                <w:szCs w:val="20"/>
              </w:rPr>
              <w:t xml:space="preserve">KA, </w:t>
            </w:r>
            <w:r w:rsidR="0000205B" w:rsidRPr="00984F17">
              <w:rPr>
                <w:b/>
                <w:bCs/>
                <w:color w:val="000000"/>
                <w:sz w:val="20"/>
                <w:szCs w:val="20"/>
              </w:rPr>
              <w:t>Eyal N</w:t>
            </w:r>
            <w:r w:rsidRPr="00984F17">
              <w:rPr>
                <w:color w:val="000000"/>
                <w:sz w:val="20"/>
                <w:szCs w:val="20"/>
              </w:rPr>
              <w:t>, Blumenthal-</w:t>
            </w:r>
            <w:proofErr w:type="spellStart"/>
            <w:r w:rsidRPr="00984F17">
              <w:rPr>
                <w:color w:val="000000"/>
                <w:sz w:val="20"/>
                <w:szCs w:val="20"/>
              </w:rPr>
              <w:t>Barby</w:t>
            </w:r>
            <w:proofErr w:type="spellEnd"/>
            <w:r w:rsidRPr="00984F17">
              <w:rPr>
                <w:color w:val="000000"/>
                <w:sz w:val="20"/>
                <w:szCs w:val="20"/>
              </w:rPr>
              <w:t xml:space="preserve"> J, </w:t>
            </w:r>
            <w:proofErr w:type="spellStart"/>
            <w:r w:rsidRPr="00984F17">
              <w:rPr>
                <w:color w:val="000000"/>
                <w:sz w:val="20"/>
                <w:szCs w:val="20"/>
              </w:rPr>
              <w:t>Freedburg</w:t>
            </w:r>
            <w:proofErr w:type="spellEnd"/>
            <w:r w:rsidR="00585D89" w:rsidRPr="00984F17">
              <w:rPr>
                <w:color w:val="000000"/>
                <w:sz w:val="20"/>
                <w:szCs w:val="20"/>
              </w:rPr>
              <w:t xml:space="preserve"> </w:t>
            </w:r>
            <w:r w:rsidRPr="00984F17">
              <w:rPr>
                <w:color w:val="000000"/>
                <w:sz w:val="20"/>
                <w:szCs w:val="20"/>
              </w:rPr>
              <w:t xml:space="preserve">K, </w:t>
            </w:r>
            <w:proofErr w:type="spellStart"/>
            <w:r w:rsidRPr="00984F17">
              <w:rPr>
                <w:color w:val="000000"/>
                <w:sz w:val="20"/>
                <w:szCs w:val="20"/>
              </w:rPr>
              <w:t>Kuritzkes</w:t>
            </w:r>
            <w:proofErr w:type="spellEnd"/>
            <w:r w:rsidRPr="00984F17">
              <w:rPr>
                <w:color w:val="000000"/>
                <w:sz w:val="20"/>
                <w:szCs w:val="20"/>
              </w:rPr>
              <w:t xml:space="preserve"> DR, Hammitt JK, Edifor R, Katz MN, Pollak KI, Zikmund-Fisher BJ, Halpern SD, Barks MC, Ubel PA</w:t>
            </w:r>
            <w:r w:rsidR="000B49F6" w:rsidRPr="00984F17">
              <w:rPr>
                <w:color w:val="000000"/>
                <w:sz w:val="20"/>
                <w:szCs w:val="20"/>
              </w:rPr>
              <w:t xml:space="preserve">, </w:t>
            </w:r>
            <w:r w:rsidR="00773CEA" w:rsidRPr="00984F17">
              <w:rPr>
                <w:color w:val="000000"/>
                <w:sz w:val="20"/>
                <w:szCs w:val="20"/>
                <w:shd w:val="clear" w:color="auto" w:fill="FFFFFF"/>
              </w:rPr>
              <w:t>(2019).</w:t>
            </w:r>
            <w:r w:rsidRPr="00984F1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bookmarkStart w:id="8" w:name="_Hlk526153905"/>
            <w:bookmarkStart w:id="9" w:name="_gjdgxs"/>
            <w:bookmarkEnd w:id="8"/>
            <w:bookmarkEnd w:id="9"/>
            <w:r w:rsidRPr="00984F17">
              <w:rPr>
                <w:color w:val="000000"/>
                <w:sz w:val="20"/>
                <w:szCs w:val="20"/>
                <w:lang w:val="en-GB"/>
              </w:rPr>
              <w:t>What Risk of Death Would People Take to be Cured of HIV, and Why?</w:t>
            </w:r>
            <w:r w:rsidRPr="00984F17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984F17">
              <w:rPr>
                <w:color w:val="000000"/>
                <w:sz w:val="20"/>
                <w:szCs w:val="20"/>
                <w:lang w:val="en-GB"/>
              </w:rPr>
              <w:t xml:space="preserve">A Survey of People Living With HIV. </w:t>
            </w:r>
            <w:r w:rsidRPr="00984F17">
              <w:rPr>
                <w:i/>
                <w:iCs/>
                <w:color w:val="000000"/>
                <w:sz w:val="20"/>
                <w:szCs w:val="20"/>
                <w:lang w:val="en-GB"/>
              </w:rPr>
              <w:t>J Virus Education</w:t>
            </w:r>
            <w:r w:rsidRPr="00984F17">
              <w:rPr>
                <w:color w:val="000000"/>
                <w:sz w:val="20"/>
                <w:szCs w:val="20"/>
                <w:lang w:val="en-GB"/>
              </w:rPr>
              <w:t>,</w:t>
            </w:r>
            <w:r w:rsidR="00F83CA3" w:rsidRPr="00984F17">
              <w:rPr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  <w:r w:rsidR="00182206" w:rsidRPr="00984F17">
              <w:rPr>
                <w:color w:val="000000"/>
                <w:sz w:val="20"/>
                <w:szCs w:val="20"/>
                <w:shd w:val="clear" w:color="auto" w:fill="FFFFFF"/>
              </w:rPr>
              <w:t>(2):</w:t>
            </w:r>
            <w:r w:rsidR="003F1390" w:rsidRPr="00984F17">
              <w:rPr>
                <w:color w:val="000000"/>
                <w:sz w:val="20"/>
                <w:szCs w:val="20"/>
                <w:shd w:val="clear" w:color="auto" w:fill="FFFFFF"/>
              </w:rPr>
              <w:t>109</w:t>
            </w:r>
            <w:r w:rsidR="004E7921" w:rsidRPr="00984F17">
              <w:rPr>
                <w:color w:val="000000"/>
                <w:sz w:val="20"/>
                <w:szCs w:val="20"/>
                <w:shd w:val="clear" w:color="auto" w:fill="FFFFFF"/>
              </w:rPr>
              <w:t>–1</w:t>
            </w:r>
            <w:r w:rsidR="003F1390" w:rsidRPr="00984F17"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="00182206" w:rsidRPr="00984F1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82206" w:rsidRPr="00984F17">
              <w:rPr>
                <w:color w:val="0000FF"/>
                <w:sz w:val="20"/>
                <w:szCs w:val="20"/>
                <w:lang w:val="en-GB"/>
              </w:rPr>
              <w:t>https://www.ncbi.nlm.nih.gov/pmc/articles/PMC6543487</w:t>
            </w:r>
            <w:r w:rsidR="00081B40" w:rsidRPr="00984F17">
              <w:rPr>
                <w:color w:val="0000FF"/>
                <w:sz w:val="20"/>
                <w:szCs w:val="20"/>
                <w:lang w:val="en-GB"/>
              </w:rPr>
              <w:t>.</w:t>
            </w:r>
          </w:p>
          <w:p w14:paraId="2785D205" w14:textId="3EDE042C" w:rsidR="00FF09A4" w:rsidRPr="00984F17" w:rsidRDefault="00FF09A4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  <w:lang w:val="fr-CA"/>
              </w:rPr>
              <w:t xml:space="preserve">Zhang Y*, Bärnighausen T, </w:t>
            </w:r>
            <w:r w:rsidR="0000205B" w:rsidRPr="00984F17">
              <w:rPr>
                <w:b/>
                <w:bCs/>
                <w:color w:val="000000" w:themeColor="text1"/>
                <w:sz w:val="20"/>
                <w:szCs w:val="20"/>
                <w:lang w:val="fr-CA"/>
              </w:rPr>
              <w:t>Eyal N</w:t>
            </w:r>
            <w:r w:rsidR="009B16AD" w:rsidRPr="00984F17">
              <w:rPr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73CEA" w:rsidRPr="00984F17">
              <w:rPr>
                <w:bCs/>
                <w:color w:val="000000" w:themeColor="text1"/>
                <w:sz w:val="20"/>
                <w:szCs w:val="20"/>
                <w:lang w:val="fr-CA"/>
              </w:rPr>
              <w:t>(2019).</w:t>
            </w:r>
            <w:r w:rsidR="00BE26E0" w:rsidRPr="00984F17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When Global ART Budgets Cannot Cover All Patients, Who Should Be Eligible? </w:t>
            </w:r>
            <w:r w:rsidR="00523DE6" w:rsidRPr="00984F17">
              <w:rPr>
                <w:i/>
                <w:iCs/>
                <w:color w:val="000000" w:themeColor="text1"/>
                <w:sz w:val="20"/>
                <w:szCs w:val="20"/>
              </w:rPr>
              <w:t>J</w:t>
            </w:r>
            <w:r w:rsidRPr="00984F17">
              <w:rPr>
                <w:i/>
                <w:iCs/>
                <w:color w:val="000000" w:themeColor="text1"/>
                <w:sz w:val="20"/>
                <w:szCs w:val="20"/>
              </w:rPr>
              <w:t>AIDS</w:t>
            </w:r>
            <w:r w:rsidR="00170686" w:rsidRPr="00984F17">
              <w:rPr>
                <w:sz w:val="20"/>
                <w:szCs w:val="20"/>
              </w:rPr>
              <w:t xml:space="preserve">. </w:t>
            </w:r>
            <w:r w:rsidR="00ED04B0" w:rsidRPr="00984F17">
              <w:rPr>
                <w:sz w:val="20"/>
                <w:szCs w:val="20"/>
              </w:rPr>
              <w:t>E-Pub</w:t>
            </w:r>
            <w:r w:rsidR="000B49F6" w:rsidRPr="00984F17">
              <w:rPr>
                <w:sz w:val="20"/>
                <w:szCs w:val="20"/>
              </w:rPr>
              <w:t>:</w:t>
            </w:r>
            <w:r w:rsidR="00170686" w:rsidRPr="00984F17">
              <w:rPr>
                <w:sz w:val="20"/>
                <w:szCs w:val="20"/>
              </w:rPr>
              <w:t xml:space="preserve"> </w:t>
            </w:r>
            <w:r w:rsidR="002D452F" w:rsidRPr="00984F17">
              <w:rPr>
                <w:sz w:val="20"/>
                <w:szCs w:val="20"/>
              </w:rPr>
              <w:t xml:space="preserve">25 </w:t>
            </w:r>
            <w:r w:rsidR="00170686" w:rsidRPr="00984F17">
              <w:rPr>
                <w:sz w:val="20"/>
                <w:szCs w:val="20"/>
              </w:rPr>
              <w:t>February</w:t>
            </w:r>
            <w:r w:rsidR="009F71C3" w:rsidRPr="00984F17">
              <w:rPr>
                <w:sz w:val="20"/>
                <w:szCs w:val="20"/>
              </w:rPr>
              <w:t xml:space="preserve">. </w:t>
            </w:r>
            <w:hyperlink r:id="rId55" w:history="1">
              <w:r w:rsidR="009F71C3" w:rsidRPr="00984F17">
                <w:rPr>
                  <w:rStyle w:val="Hyperlink"/>
                  <w:sz w:val="20"/>
                  <w:szCs w:val="20"/>
                  <w:u w:val="none"/>
                </w:rPr>
                <w:t>10.1097/QAI.0000000000002017</w:t>
              </w:r>
            </w:hyperlink>
            <w:r w:rsidR="009F71C3" w:rsidRPr="00984F17">
              <w:rPr>
                <w:rStyle w:val="Hyperlink"/>
                <w:sz w:val="20"/>
                <w:szCs w:val="20"/>
                <w:u w:val="none"/>
              </w:rPr>
              <w:t xml:space="preserve">. </w:t>
            </w:r>
            <w:r w:rsidR="00F44A3C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30839381 PMCID: PMC6522313</w:t>
            </w:r>
          </w:p>
          <w:p w14:paraId="584259BD" w14:textId="12C0DE6D" w:rsidR="008A16DC" w:rsidRPr="00984F17" w:rsidRDefault="008A16DC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sz w:val="20"/>
                <w:szCs w:val="20"/>
              </w:rPr>
              <w:t xml:space="preserve">Ng JWL*, </w:t>
            </w:r>
            <w:r w:rsidR="00170686" w:rsidRPr="00984F17">
              <w:rPr>
                <w:sz w:val="20"/>
                <w:szCs w:val="20"/>
              </w:rPr>
              <w:t xml:space="preserve">Sjöstrand M, </w:t>
            </w:r>
            <w:r w:rsidR="0000205B" w:rsidRPr="00984F17">
              <w:rPr>
                <w:b/>
                <w:bCs/>
                <w:sz w:val="20"/>
                <w:szCs w:val="20"/>
              </w:rPr>
              <w:t>Eyal N</w:t>
            </w:r>
            <w:r w:rsidR="009B16AD" w:rsidRPr="00984F17">
              <w:rPr>
                <w:b/>
                <w:bCs/>
                <w:sz w:val="20"/>
                <w:szCs w:val="20"/>
              </w:rPr>
              <w:t xml:space="preserve"> </w:t>
            </w:r>
            <w:r w:rsidR="00773CEA" w:rsidRPr="00984F17">
              <w:rPr>
                <w:bCs/>
                <w:sz w:val="20"/>
                <w:szCs w:val="20"/>
              </w:rPr>
              <w:t>(2019).</w:t>
            </w:r>
            <w:r w:rsidRPr="00984F17">
              <w:rPr>
                <w:sz w:val="20"/>
                <w:szCs w:val="20"/>
              </w:rPr>
              <w:t xml:space="preserve"> Adding Lithium to Drinking Water for Suicide Prevention—the Ethics. </w:t>
            </w:r>
            <w:r w:rsidRPr="00984F17">
              <w:rPr>
                <w:i/>
                <w:iCs/>
                <w:sz w:val="20"/>
                <w:szCs w:val="20"/>
              </w:rPr>
              <w:t>Pub Health Eth</w:t>
            </w:r>
            <w:r w:rsidR="00170686" w:rsidRPr="00984F17">
              <w:rPr>
                <w:sz w:val="20"/>
                <w:szCs w:val="20"/>
              </w:rPr>
              <w:t xml:space="preserve">. </w:t>
            </w:r>
            <w:r w:rsidR="00ED04B0" w:rsidRPr="00984F17">
              <w:rPr>
                <w:sz w:val="20"/>
                <w:szCs w:val="20"/>
              </w:rPr>
              <w:t>E-Pub</w:t>
            </w:r>
            <w:r w:rsidR="00170686" w:rsidRPr="00984F17">
              <w:rPr>
                <w:sz w:val="20"/>
                <w:szCs w:val="20"/>
              </w:rPr>
              <w:t xml:space="preserve">: </w:t>
            </w:r>
            <w:r w:rsidR="002D452F" w:rsidRPr="00984F17">
              <w:rPr>
                <w:sz w:val="20"/>
                <w:szCs w:val="20"/>
              </w:rPr>
              <w:t xml:space="preserve">12 </w:t>
            </w:r>
            <w:r w:rsidR="00170686" w:rsidRPr="00984F17">
              <w:rPr>
                <w:sz w:val="20"/>
                <w:szCs w:val="20"/>
              </w:rPr>
              <w:t>Feb</w:t>
            </w:r>
            <w:r w:rsidR="002D452F" w:rsidRPr="00984F17">
              <w:rPr>
                <w:sz w:val="20"/>
                <w:szCs w:val="20"/>
              </w:rPr>
              <w:t>ruary</w:t>
            </w:r>
            <w:r w:rsidR="00170686" w:rsidRPr="00984F17">
              <w:rPr>
                <w:sz w:val="20"/>
                <w:szCs w:val="20"/>
              </w:rPr>
              <w:t>.</w:t>
            </w:r>
            <w:hyperlink r:id="rId56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85382" w:rsidRPr="00984F17">
                <w:rPr>
                  <w:rStyle w:val="Hyperlink"/>
                  <w:sz w:val="20"/>
                  <w:szCs w:val="20"/>
                  <w:u w:val="none"/>
                </w:rPr>
                <w:t>10.1093/phe/phz002</w:t>
              </w:r>
            </w:hyperlink>
            <w:r w:rsidR="00081B40" w:rsidRPr="00984F17">
              <w:rPr>
                <w:rStyle w:val="Hyperlink"/>
                <w:sz w:val="20"/>
                <w:szCs w:val="20"/>
                <w:u w:val="none"/>
              </w:rPr>
              <w:t>.</w:t>
            </w:r>
          </w:p>
          <w:p w14:paraId="3D78584B" w14:textId="042F131A" w:rsidR="00A30A03" w:rsidRPr="00984F17" w:rsidRDefault="00FD0954" w:rsidP="007B1F0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>Berner</w:t>
            </w:r>
            <w:r w:rsidR="00D8327F" w:rsidRPr="00984F17">
              <w:rPr>
                <w:color w:val="000000" w:themeColor="text1"/>
                <w:sz w:val="20"/>
                <w:szCs w:val="20"/>
              </w:rPr>
              <w:t>-Rodoreda A</w:t>
            </w:r>
            <w:r w:rsidR="008A16DC" w:rsidRPr="00984F17">
              <w:rPr>
                <w:color w:val="000000" w:themeColor="text1"/>
                <w:sz w:val="20"/>
                <w:szCs w:val="20"/>
              </w:rPr>
              <w:t>*</w:t>
            </w:r>
            <w:r w:rsidR="00D8327F" w:rsidRPr="00984F17">
              <w:rPr>
                <w:color w:val="000000" w:themeColor="text1"/>
                <w:sz w:val="20"/>
                <w:szCs w:val="20"/>
              </w:rPr>
              <w:t>, et al</w:t>
            </w:r>
            <w:r w:rsidR="00E82099" w:rsidRPr="00984F17">
              <w:rPr>
                <w:color w:val="000000" w:themeColor="text1"/>
                <w:sz w:val="20"/>
                <w:szCs w:val="20"/>
              </w:rPr>
              <w:t>,</w:t>
            </w:r>
            <w:r w:rsidR="00D8327F" w:rsidRPr="00984F17">
              <w:rPr>
                <w:color w:val="000000" w:themeColor="text1"/>
                <w:sz w:val="20"/>
                <w:szCs w:val="20"/>
              </w:rPr>
              <w:t xml:space="preserve"> including </w:t>
            </w:r>
            <w:r w:rsidR="0000205B"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="009B16AD" w:rsidRPr="00984F1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(2018).</w:t>
            </w:r>
            <w:r w:rsidR="00D8327F" w:rsidRPr="00984F17">
              <w:rPr>
                <w:color w:val="000000" w:themeColor="text1"/>
                <w:sz w:val="20"/>
                <w:szCs w:val="20"/>
              </w:rPr>
              <w:t xml:space="preserve"> From doxastic to epistemic–a typology and critique of qualitative interview styles. </w:t>
            </w:r>
            <w:proofErr w:type="spellStart"/>
            <w:r w:rsidR="00D8327F" w:rsidRPr="00984F17">
              <w:rPr>
                <w:i/>
                <w:color w:val="000000" w:themeColor="text1"/>
                <w:sz w:val="20"/>
                <w:szCs w:val="20"/>
              </w:rPr>
              <w:t>Qualitat</w:t>
            </w:r>
            <w:proofErr w:type="spellEnd"/>
            <w:r w:rsidR="00D8327F" w:rsidRPr="00984F17">
              <w:rPr>
                <w:i/>
                <w:color w:val="000000" w:themeColor="text1"/>
                <w:sz w:val="20"/>
                <w:szCs w:val="20"/>
              </w:rPr>
              <w:t xml:space="preserve"> Inquiry</w:t>
            </w:r>
            <w:r w:rsidR="00A64939" w:rsidRPr="00984F17">
              <w:rPr>
                <w:sz w:val="20"/>
                <w:szCs w:val="20"/>
              </w:rPr>
              <w:t xml:space="preserve">. </w:t>
            </w:r>
            <w:r w:rsidR="00ED04B0" w:rsidRPr="00984F17">
              <w:rPr>
                <w:sz w:val="20"/>
                <w:szCs w:val="20"/>
              </w:rPr>
              <w:t>E-Pub</w:t>
            </w:r>
            <w:r w:rsidR="00A64939" w:rsidRPr="00984F17">
              <w:rPr>
                <w:sz w:val="20"/>
                <w:szCs w:val="20"/>
              </w:rPr>
              <w:t>: 28 Nov</w:t>
            </w:r>
            <w:r w:rsidR="002D452F" w:rsidRPr="00984F17">
              <w:rPr>
                <w:sz w:val="20"/>
                <w:szCs w:val="20"/>
              </w:rPr>
              <w:t>ember</w:t>
            </w:r>
            <w:r w:rsidR="00A64939" w:rsidRPr="00984F17">
              <w:rPr>
                <w:sz w:val="20"/>
                <w:szCs w:val="20"/>
              </w:rPr>
              <w:t>.</w:t>
            </w:r>
            <w:hyperlink r:id="rId57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85382" w:rsidRPr="00984F17">
                <w:rPr>
                  <w:rStyle w:val="Hyperlink"/>
                  <w:sz w:val="20"/>
                  <w:szCs w:val="20"/>
                  <w:u w:val="none"/>
                </w:rPr>
                <w:t>10.1177%2F1077800418810724</w:t>
              </w:r>
            </w:hyperlink>
            <w:r w:rsidR="00081B40" w:rsidRPr="00984F17">
              <w:rPr>
                <w:rStyle w:val="Hyperlink"/>
                <w:sz w:val="20"/>
                <w:szCs w:val="20"/>
                <w:u w:val="none"/>
              </w:rPr>
              <w:t>.</w:t>
            </w:r>
          </w:p>
          <w:p w14:paraId="719A4054" w14:textId="1F6ADF66" w:rsidR="00375025" w:rsidRPr="00984F17" w:rsidRDefault="00A30A03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 xml:space="preserve">International Panel on Social Progress (IPSP), incl. </w:t>
            </w:r>
            <w:r w:rsidR="0000205B"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84F17">
              <w:rPr>
                <w:i/>
                <w:iCs/>
                <w:color w:val="000000" w:themeColor="text1"/>
                <w:sz w:val="20"/>
                <w:szCs w:val="20"/>
              </w:rPr>
              <w:t>Rethinking Society for the 21st Century (IPSP 2018 report).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 New York: Cambridge UP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(2018).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 In three volumes. I contributed to the chapter on health.</w:t>
            </w:r>
          </w:p>
          <w:p w14:paraId="19192B5A" w14:textId="0F622905" w:rsidR="00D4124A" w:rsidRPr="00984F17" w:rsidRDefault="00D4124A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  <w:lang w:val="fr-CA"/>
              </w:rPr>
              <w:t>Campbell JI</w:t>
            </w:r>
            <w:r w:rsidR="00EB619D" w:rsidRPr="00984F17">
              <w:rPr>
                <w:color w:val="000000" w:themeColor="text1"/>
                <w:sz w:val="20"/>
                <w:szCs w:val="20"/>
                <w:lang w:val="fr-CA"/>
              </w:rPr>
              <w:t>*</w:t>
            </w:r>
            <w:r w:rsidRPr="00984F17">
              <w:rPr>
                <w:color w:val="000000" w:themeColor="text1"/>
                <w:sz w:val="20"/>
                <w:szCs w:val="20"/>
                <w:lang w:val="fr-CA"/>
              </w:rPr>
              <w:t xml:space="preserve">, Haberer JE, Musiimenta A, </w:t>
            </w:r>
            <w:r w:rsidR="0000205B" w:rsidRPr="00984F17">
              <w:rPr>
                <w:b/>
                <w:color w:val="000000" w:themeColor="text1"/>
                <w:sz w:val="20"/>
                <w:szCs w:val="20"/>
                <w:lang w:val="fr-CA"/>
              </w:rPr>
              <w:t>Eyal N</w:t>
            </w:r>
            <w:r w:rsidR="00585D89" w:rsidRPr="00984F17">
              <w:rPr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  <w:lang w:val="fr-CA"/>
              </w:rPr>
              <w:t>(2018).</w:t>
            </w:r>
            <w:r w:rsidRPr="00984F17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Dependence on digital medicine </w:t>
            </w:r>
            <w:r w:rsidR="0044115A" w:rsidRPr="00984F17">
              <w:rPr>
                <w:color w:val="000000" w:themeColor="text1"/>
                <w:sz w:val="20"/>
                <w:szCs w:val="20"/>
              </w:rPr>
              <w:t xml:space="preserve">in resource-limited settings. </w:t>
            </w:r>
            <w:r w:rsidR="0044115A" w:rsidRPr="00984F17">
              <w:rPr>
                <w:i/>
                <w:color w:val="000000" w:themeColor="text1"/>
                <w:sz w:val="20"/>
                <w:szCs w:val="20"/>
              </w:rPr>
              <w:t>Am J Bioeth</w:t>
            </w:r>
            <w:r w:rsidR="00375025" w:rsidRPr="00984F17">
              <w:rPr>
                <w:color w:val="000000" w:themeColor="text1"/>
                <w:sz w:val="20"/>
                <w:szCs w:val="20"/>
              </w:rPr>
              <w:t>; 18(9): 54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375025" w:rsidRPr="00984F17">
              <w:rPr>
                <w:color w:val="000000" w:themeColor="text1"/>
                <w:sz w:val="20"/>
                <w:szCs w:val="20"/>
              </w:rPr>
              <w:t xml:space="preserve">56. </w:t>
            </w:r>
            <w:r w:rsidR="00ED04B0" w:rsidRPr="00984F17">
              <w:rPr>
                <w:color w:val="000000" w:themeColor="text1"/>
                <w:sz w:val="20"/>
                <w:szCs w:val="20"/>
              </w:rPr>
              <w:t>E-Pub</w:t>
            </w:r>
            <w:r w:rsidR="00375025" w:rsidRPr="00984F17">
              <w:rPr>
                <w:color w:val="000000" w:themeColor="text1"/>
                <w:sz w:val="20"/>
                <w:szCs w:val="20"/>
              </w:rPr>
              <w:t xml:space="preserve"> 20 Sep</w:t>
            </w:r>
            <w:r w:rsidR="002D452F" w:rsidRPr="00984F17">
              <w:rPr>
                <w:color w:val="000000" w:themeColor="text1"/>
                <w:sz w:val="20"/>
                <w:szCs w:val="20"/>
              </w:rPr>
              <w:t>tember</w:t>
            </w:r>
            <w:r w:rsidR="00375025" w:rsidRPr="00984F17">
              <w:rPr>
                <w:color w:val="000000" w:themeColor="text1"/>
                <w:sz w:val="20"/>
                <w:szCs w:val="20"/>
              </w:rPr>
              <w:t>.</w:t>
            </w:r>
            <w:hyperlink r:id="rId58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DB53B5" w:rsidRPr="00984F17">
                <w:rPr>
                  <w:rStyle w:val="Hyperlink"/>
                  <w:sz w:val="20"/>
                  <w:szCs w:val="20"/>
                  <w:u w:val="none"/>
                </w:rPr>
                <w:t>10.1080/15265161.2018.1498949</w:t>
              </w:r>
            </w:hyperlink>
            <w:r w:rsidR="00F15076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F15076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30265607 PMCID: PMC6203887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689BE74C" w14:textId="12301DBD" w:rsidR="00EB619D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B619D" w:rsidRPr="00984F17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EB619D" w:rsidRPr="00984F17">
              <w:rPr>
                <w:color w:val="000000" w:themeColor="text1"/>
                <w:sz w:val="20"/>
                <w:szCs w:val="20"/>
              </w:rPr>
              <w:t>, Lipsitch M, Bärnighausen T, Wikler D</w:t>
            </w:r>
            <w:r w:rsidR="000B49F6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(2018).</w:t>
            </w:r>
            <w:r w:rsidR="00585D89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619D" w:rsidRPr="00984F17">
              <w:rPr>
                <w:color w:val="000000" w:themeColor="text1"/>
                <w:sz w:val="20"/>
                <w:szCs w:val="20"/>
              </w:rPr>
              <w:t xml:space="preserve">Risk to study nonparticipants: a procedural approach. </w:t>
            </w:r>
            <w:r w:rsidR="00EB619D" w:rsidRPr="00984F17">
              <w:rPr>
                <w:i/>
                <w:color w:val="000000" w:themeColor="text1"/>
                <w:sz w:val="20"/>
                <w:szCs w:val="20"/>
              </w:rPr>
              <w:t xml:space="preserve">PNAS </w:t>
            </w:r>
            <w:r w:rsidR="00EB619D" w:rsidRPr="00984F17">
              <w:rPr>
                <w:color w:val="000000" w:themeColor="text1"/>
                <w:sz w:val="20"/>
                <w:szCs w:val="20"/>
              </w:rPr>
              <w:t xml:space="preserve">115(32):8051–53. </w:t>
            </w:r>
            <w:hyperlink r:id="rId59" w:history="1">
              <w:r w:rsidR="00DB53B5" w:rsidRPr="00984F17">
                <w:rPr>
                  <w:rStyle w:val="Hyperlink"/>
                  <w:sz w:val="20"/>
                  <w:szCs w:val="20"/>
                  <w:u w:val="none"/>
                </w:rPr>
                <w:t>10.1073/pnas.1810920115</w:t>
              </w:r>
            </w:hyperlink>
            <w:r w:rsidR="00F15076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F15076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30087210 PMCID: PMC6094093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24C61DEA" w14:textId="0220CB77" w:rsidR="007B26CC" w:rsidRPr="00984F17" w:rsidRDefault="004D2385" w:rsidP="007B1F0A">
            <w:pPr>
              <w:pStyle w:val="ListParagraph"/>
              <w:numPr>
                <w:ilvl w:val="0"/>
                <w:numId w:val="1"/>
              </w:numPr>
              <w:rPr>
                <w:color w:val="0066FF"/>
                <w:sz w:val="20"/>
                <w:szCs w:val="20"/>
                <w:lang w:val="fr-CA"/>
              </w:rPr>
            </w:pPr>
            <w:r w:rsidRPr="00984F17">
              <w:rPr>
                <w:color w:val="000000" w:themeColor="text1"/>
                <w:sz w:val="20"/>
                <w:szCs w:val="20"/>
                <w:lang w:val="fr-FR"/>
              </w:rPr>
              <w:t xml:space="preserve">Swanson KC* et al, incl. </w:t>
            </w:r>
            <w:r w:rsidR="0000205B"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="00F83CA3" w:rsidRPr="00984F1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(2018).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 Contact tracing performance during</w:t>
            </w:r>
            <w:r w:rsidR="008A16DC" w:rsidRPr="00984F17">
              <w:rPr>
                <w:color w:val="000000" w:themeColor="text1"/>
                <w:sz w:val="20"/>
                <w:szCs w:val="20"/>
              </w:rPr>
              <w:t xml:space="preserve"> the Ebola epidemic in Liberia,</w:t>
            </w:r>
            <w:r w:rsidR="0068580B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84F17">
              <w:rPr>
                <w:color w:val="000000" w:themeColor="text1"/>
                <w:sz w:val="20"/>
                <w:szCs w:val="20"/>
              </w:rPr>
              <w:t>2014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2015. </w:t>
            </w:r>
            <w:proofErr w:type="spellStart"/>
            <w:r w:rsidR="00EC4B66" w:rsidRPr="00984F17">
              <w:rPr>
                <w:i/>
                <w:color w:val="000000" w:themeColor="text1"/>
                <w:sz w:val="20"/>
                <w:szCs w:val="20"/>
                <w:lang w:val="fr-CA"/>
              </w:rPr>
              <w:t>PLo</w:t>
            </w:r>
            <w:r w:rsidRPr="00984F17">
              <w:rPr>
                <w:i/>
                <w:color w:val="000000" w:themeColor="text1"/>
                <w:sz w:val="20"/>
                <w:szCs w:val="20"/>
                <w:lang w:val="fr-CA"/>
              </w:rPr>
              <w:t>S</w:t>
            </w:r>
            <w:proofErr w:type="spellEnd"/>
            <w:r w:rsidRPr="00984F17">
              <w:rPr>
                <w:i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84F17">
              <w:rPr>
                <w:i/>
                <w:color w:val="000000" w:themeColor="text1"/>
                <w:sz w:val="20"/>
                <w:szCs w:val="20"/>
                <w:lang w:val="fr-CA"/>
              </w:rPr>
              <w:t>Negl</w:t>
            </w:r>
            <w:proofErr w:type="spellEnd"/>
            <w:r w:rsidRPr="00984F17">
              <w:rPr>
                <w:i/>
                <w:color w:val="000000" w:themeColor="text1"/>
                <w:sz w:val="20"/>
                <w:szCs w:val="20"/>
                <w:lang w:val="fr-CA"/>
              </w:rPr>
              <w:t xml:space="preserve"> Trop Dis</w:t>
            </w:r>
            <w:r w:rsidRPr="00984F17">
              <w:rPr>
                <w:color w:val="000000" w:themeColor="text1"/>
                <w:sz w:val="20"/>
                <w:szCs w:val="20"/>
                <w:lang w:val="fr-CA"/>
              </w:rPr>
              <w:t>; 12(9</w:t>
            </w:r>
            <w:proofErr w:type="gramStart"/>
            <w:r w:rsidRPr="00984F17">
              <w:rPr>
                <w:color w:val="000000" w:themeColor="text1"/>
                <w:sz w:val="20"/>
                <w:szCs w:val="20"/>
                <w:lang w:val="fr-CA"/>
              </w:rPr>
              <w:t>)</w:t>
            </w:r>
            <w:r w:rsidR="00A9629B" w:rsidRPr="00984F17">
              <w:rPr>
                <w:color w:val="000000" w:themeColor="text1"/>
                <w:sz w:val="20"/>
                <w:szCs w:val="20"/>
                <w:lang w:val="fr-CA"/>
              </w:rPr>
              <w:t>:e</w:t>
            </w:r>
            <w:proofErr w:type="gramEnd"/>
            <w:r w:rsidR="00A9629B" w:rsidRPr="00984F17">
              <w:rPr>
                <w:color w:val="000000" w:themeColor="text1"/>
                <w:sz w:val="20"/>
                <w:szCs w:val="20"/>
                <w:lang w:val="fr-CA"/>
              </w:rPr>
              <w:t xml:space="preserve">0006762. </w:t>
            </w:r>
            <w:hyperlink r:id="rId60" w:history="1">
              <w:r w:rsidR="00DB53B5" w:rsidRPr="00984F17">
                <w:rPr>
                  <w:rStyle w:val="Hyperlink"/>
                  <w:sz w:val="20"/>
                  <w:szCs w:val="20"/>
                  <w:u w:val="none"/>
                  <w:lang w:val="fr-CA"/>
                </w:rPr>
                <w:t>10.1371/journal.pntd.0006762</w:t>
              </w:r>
            </w:hyperlink>
            <w:r w:rsidR="00576542" w:rsidRPr="00984F17">
              <w:rPr>
                <w:color w:val="000000" w:themeColor="text1"/>
                <w:sz w:val="20"/>
                <w:szCs w:val="20"/>
                <w:lang w:val="fr-CA"/>
              </w:rPr>
              <w:t xml:space="preserve">; </w:t>
            </w:r>
            <w:r w:rsidR="00576542" w:rsidRPr="00984F17">
              <w:rPr>
                <w:sz w:val="20"/>
                <w:szCs w:val="20"/>
                <w:lang w:val="fr-CA"/>
              </w:rPr>
              <w:t>PMID: 30208032 PMCID: PMC6152989</w:t>
            </w:r>
            <w:r w:rsidR="00081B40" w:rsidRPr="00984F17">
              <w:rPr>
                <w:sz w:val="20"/>
                <w:szCs w:val="20"/>
                <w:lang w:val="fr-CA"/>
              </w:rPr>
              <w:t>.</w:t>
            </w:r>
          </w:p>
          <w:p w14:paraId="41067D4E" w14:textId="11CEED50" w:rsidR="00167D25" w:rsidRPr="00984F17" w:rsidRDefault="00167D25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>Brown R</w:t>
            </w:r>
            <w:r w:rsidR="00EB619D" w:rsidRPr="00984F17">
              <w:rPr>
                <w:color w:val="000000" w:themeColor="text1"/>
                <w:sz w:val="20"/>
                <w:szCs w:val="20"/>
              </w:rPr>
              <w:t>*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, Deeks S, </w:t>
            </w:r>
            <w:r w:rsidR="0000205B"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="00F83CA3" w:rsidRPr="00984F1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205B" w:rsidRPr="00984F17">
              <w:rPr>
                <w:color w:val="000000" w:themeColor="text1"/>
                <w:sz w:val="20"/>
                <w:szCs w:val="20"/>
              </w:rPr>
              <w:t>2018</w:t>
            </w:r>
            <w:r w:rsidR="00F83CA3" w:rsidRPr="00984F17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 Maximizing the global health impact of future HIV cure-related interventions through advance planning. </w:t>
            </w:r>
            <w:r w:rsidRPr="00984F17">
              <w:rPr>
                <w:i/>
                <w:color w:val="000000" w:themeColor="text1"/>
                <w:sz w:val="20"/>
                <w:szCs w:val="20"/>
              </w:rPr>
              <w:t>J Virus Erad</w:t>
            </w:r>
            <w:r w:rsidRPr="00984F17">
              <w:rPr>
                <w:color w:val="000000" w:themeColor="text1"/>
                <w:sz w:val="20"/>
                <w:szCs w:val="20"/>
              </w:rPr>
              <w:t>; 4(3):182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–1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85. </w:t>
            </w:r>
            <w:hyperlink r:id="rId61" w:history="1">
              <w:r w:rsidR="00643F0F" w:rsidRPr="00984F17">
                <w:rPr>
                  <w:rStyle w:val="Hyperlink"/>
                  <w:sz w:val="20"/>
                  <w:szCs w:val="20"/>
                  <w:u w:val="none"/>
                </w:rPr>
                <w:t>https://www.ncbi.nlm.nih.gov/pubmed/30050682</w:t>
              </w:r>
            </w:hyperlink>
            <w:r w:rsidR="00643F0F" w:rsidRPr="00984F17">
              <w:rPr>
                <w:color w:val="000000" w:themeColor="text1"/>
                <w:sz w:val="20"/>
                <w:szCs w:val="20"/>
              </w:rPr>
              <w:t>; PMCID: 6038126.</w:t>
            </w:r>
          </w:p>
          <w:p w14:paraId="4A1633F0" w14:textId="54B754CC" w:rsidR="00833770" w:rsidRPr="00984F17" w:rsidRDefault="00833770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>Kahn R</w:t>
            </w:r>
            <w:r w:rsidR="00EB619D" w:rsidRPr="00984F17">
              <w:rPr>
                <w:color w:val="000000" w:themeColor="text1"/>
                <w:sz w:val="20"/>
                <w:szCs w:val="20"/>
              </w:rPr>
              <w:t>*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, Rid A, </w:t>
            </w:r>
            <w:r w:rsidR="0000205B"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Pr="00984F1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 et al.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(2018).</w:t>
            </w:r>
            <w:r w:rsidR="00F83CA3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84F17">
              <w:rPr>
                <w:color w:val="000000" w:themeColor="text1"/>
                <w:sz w:val="20"/>
                <w:szCs w:val="20"/>
              </w:rPr>
              <w:t>Choices in vaccine trial design in epidemics of eme</w:t>
            </w:r>
            <w:r w:rsidR="00DB21E8" w:rsidRPr="00984F17">
              <w:rPr>
                <w:color w:val="000000" w:themeColor="text1"/>
                <w:sz w:val="20"/>
                <w:szCs w:val="20"/>
              </w:rPr>
              <w:t xml:space="preserve">rging infections. </w:t>
            </w:r>
            <w:r w:rsidR="00DB21E8" w:rsidRPr="00984F17">
              <w:rPr>
                <w:i/>
                <w:color w:val="000000" w:themeColor="text1"/>
                <w:sz w:val="20"/>
                <w:szCs w:val="20"/>
              </w:rPr>
              <w:t>PLoS Medicine</w:t>
            </w:r>
            <w:r w:rsidR="00DB21E8" w:rsidRPr="00984F17">
              <w:rPr>
                <w:color w:val="000000" w:themeColor="text1"/>
                <w:sz w:val="20"/>
                <w:szCs w:val="20"/>
              </w:rPr>
              <w:t>; 15(8)</w:t>
            </w:r>
            <w:r w:rsidR="009D5F33" w:rsidRPr="00984F17">
              <w:rPr>
                <w:color w:val="000000" w:themeColor="text1"/>
                <w:sz w:val="20"/>
                <w:szCs w:val="20"/>
              </w:rPr>
              <w:t>.</w:t>
            </w:r>
            <w:hyperlink r:id="rId62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643F0F" w:rsidRPr="00984F17">
                <w:rPr>
                  <w:rStyle w:val="Hyperlink"/>
                  <w:sz w:val="20"/>
                  <w:szCs w:val="20"/>
                  <w:u w:val="none"/>
                </w:rPr>
                <w:t>10.1371/journal.pmed.1002632</w:t>
              </w:r>
            </w:hyperlink>
            <w:r w:rsidR="00576542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576542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30086139 PMCID: PMC6080746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7434A425" w14:textId="763DFE64" w:rsidR="00DB21E8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="00EB619D" w:rsidRPr="00984F17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DB21E8" w:rsidRPr="00984F17">
              <w:rPr>
                <w:color w:val="000000" w:themeColor="text1"/>
                <w:sz w:val="20"/>
                <w:szCs w:val="20"/>
              </w:rPr>
              <w:t>, Holtzman LG, Deeks S</w:t>
            </w:r>
            <w:r w:rsidR="00585D89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(2018).</w:t>
            </w:r>
            <w:r w:rsidR="00DB21E8" w:rsidRPr="00984F17">
              <w:rPr>
                <w:color w:val="000000" w:themeColor="text1"/>
                <w:sz w:val="20"/>
                <w:szCs w:val="20"/>
              </w:rPr>
              <w:t xml:space="preserve"> Ethical issues in HIV remission trials. </w:t>
            </w:r>
            <w:r w:rsidR="00DB21E8" w:rsidRPr="00984F17">
              <w:rPr>
                <w:i/>
                <w:color w:val="000000" w:themeColor="text1"/>
                <w:sz w:val="20"/>
                <w:szCs w:val="20"/>
              </w:rPr>
              <w:t>Curr Opin HIV AIDS</w:t>
            </w:r>
            <w:r w:rsidR="00DB21E8" w:rsidRPr="00984F17">
              <w:rPr>
                <w:color w:val="000000" w:themeColor="text1"/>
                <w:sz w:val="20"/>
                <w:szCs w:val="20"/>
              </w:rPr>
              <w:t>; 13(5):422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DB21E8" w:rsidRPr="00984F17">
              <w:rPr>
                <w:color w:val="000000" w:themeColor="text1"/>
                <w:sz w:val="20"/>
                <w:szCs w:val="20"/>
              </w:rPr>
              <w:t>427.</w:t>
            </w:r>
            <w:hyperlink r:id="rId63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643F0F" w:rsidRPr="00984F17">
                <w:rPr>
                  <w:rStyle w:val="Hyperlink"/>
                  <w:sz w:val="20"/>
                  <w:szCs w:val="20"/>
                  <w:u w:val="none"/>
                </w:rPr>
                <w:t>10.1097/COH.0000000000000489</w:t>
              </w:r>
            </w:hyperlink>
            <w:r w:rsidR="00081B40" w:rsidRPr="00984F17">
              <w:rPr>
                <w:rStyle w:val="Hyperlink"/>
                <w:sz w:val="20"/>
                <w:szCs w:val="20"/>
                <w:u w:val="none"/>
              </w:rPr>
              <w:t>.</w:t>
            </w:r>
          </w:p>
          <w:p w14:paraId="43FDC10B" w14:textId="3A44DD60" w:rsidR="00C35F9D" w:rsidRPr="00984F17" w:rsidRDefault="004A15FD" w:rsidP="007B1F0A">
            <w:pPr>
              <w:pStyle w:val="ListParagraph"/>
              <w:numPr>
                <w:ilvl w:val="0"/>
                <w:numId w:val="1"/>
              </w:numPr>
              <w:rPr>
                <w:color w:val="0000FF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Campbell J</w:t>
            </w:r>
            <w:r w:rsidR="003572C1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  <w:r w:rsidRPr="00984F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00205B" w:rsidRPr="00984F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Eyal N</w:t>
            </w:r>
            <w:r w:rsidRPr="00984F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8E34F5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E34F5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Mussiimenta</w:t>
            </w:r>
            <w:proofErr w:type="spellEnd"/>
            <w:r w:rsidR="008E34F5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A</w:t>
            </w:r>
            <w:r w:rsidR="00A316C7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et al.</w:t>
            </w:r>
            <w:r w:rsidR="0000205B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(2018).</w:t>
            </w:r>
            <w:r w:rsidR="002124AD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316C7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Ugandan st</w:t>
            </w:r>
            <w:r w:rsidR="00CB2E6A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udy participants experience e</w:t>
            </w:r>
            <w:r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lectronic </w:t>
            </w:r>
            <w:r w:rsidR="00CB2E6A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monitoring of antiretroviral therapy adherence as welcomed pressure to a</w:t>
            </w:r>
            <w:r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dhere.</w:t>
            </w:r>
            <w:r w:rsidRPr="00984F17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4F17">
              <w:rPr>
                <w:i/>
                <w:iCs/>
                <w:color w:val="000000" w:themeColor="text1"/>
                <w:sz w:val="20"/>
                <w:szCs w:val="20"/>
              </w:rPr>
              <w:t>AIDS Behav</w:t>
            </w:r>
            <w:r w:rsidR="004535EC" w:rsidRPr="00984F17">
              <w:rPr>
                <w:i/>
                <w:iCs/>
                <w:color w:val="000000" w:themeColor="text1"/>
                <w:sz w:val="20"/>
                <w:szCs w:val="20"/>
              </w:rPr>
              <w:t>;</w:t>
            </w:r>
            <w:r w:rsidRPr="00984F17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C35F9D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C35F9D" w:rsidRPr="00984F17">
              <w:rPr>
                <w:color w:val="000000" w:themeColor="text1"/>
                <w:sz w:val="20"/>
                <w:szCs w:val="20"/>
                <w:shd w:val="clear" w:color="auto" w:fill="FFFFFF"/>
              </w:rPr>
              <w:t>10.</w:t>
            </w:r>
            <w:hyperlink r:id="rId64" w:history="1">
              <w:r w:rsidR="002124AD" w:rsidRPr="00984F17">
                <w:rPr>
                  <w:rStyle w:val="Hyperlink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643F0F" w:rsidRPr="00984F17">
                <w:rPr>
                  <w:rStyle w:val="Hyperlink"/>
                  <w:sz w:val="20"/>
                  <w:szCs w:val="20"/>
                  <w:u w:val="none"/>
                  <w:shd w:val="clear" w:color="auto" w:fill="FFFFFF"/>
                </w:rPr>
                <w:t>10.1007/s10461-018-2200-8</w:t>
              </w:r>
            </w:hyperlink>
            <w:r w:rsidR="00576542" w:rsidRPr="00984F17">
              <w:rPr>
                <w:rStyle w:val="Hyperlink"/>
                <w:sz w:val="20"/>
                <w:szCs w:val="20"/>
                <w:u w:val="none"/>
                <w:shd w:val="clear" w:color="auto" w:fill="FFFFFF"/>
              </w:rPr>
              <w:t xml:space="preserve">; </w:t>
            </w:r>
            <w:r w:rsidR="00576542" w:rsidRPr="00984F17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PMID: 29926301 PMCID: PMC6309333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4FF77322" w14:textId="32778CBF" w:rsidR="00C35F9D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13442E" w:rsidRPr="00984F17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FE23A2" w:rsidRPr="00984F17">
              <w:rPr>
                <w:color w:val="000000" w:themeColor="text1"/>
                <w:sz w:val="20"/>
                <w:szCs w:val="20"/>
              </w:rPr>
              <w:t>, Romain P, Robertson</w:t>
            </w:r>
            <w:r w:rsidR="00872D4E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85D89" w:rsidRPr="00984F17">
              <w:rPr>
                <w:color w:val="000000" w:themeColor="text1"/>
                <w:sz w:val="20"/>
                <w:szCs w:val="20"/>
              </w:rPr>
              <w:t xml:space="preserve">C. </w:t>
            </w:r>
            <w:r w:rsidR="00872D4E" w:rsidRPr="00984F17">
              <w:rPr>
                <w:color w:val="000000" w:themeColor="text1"/>
                <w:sz w:val="20"/>
                <w:szCs w:val="20"/>
              </w:rPr>
              <w:t xml:space="preserve">Can rationing through inconvenience be ethical? </w:t>
            </w:r>
            <w:r w:rsidR="00872D4E" w:rsidRPr="00984F17">
              <w:rPr>
                <w:i/>
                <w:iCs/>
                <w:color w:val="000000" w:themeColor="text1"/>
                <w:sz w:val="20"/>
                <w:szCs w:val="20"/>
              </w:rPr>
              <w:t xml:space="preserve">Hastings Ctr </w:t>
            </w:r>
            <w:proofErr w:type="spellStart"/>
            <w:r w:rsidR="00872D4E" w:rsidRPr="00984F17">
              <w:rPr>
                <w:i/>
                <w:iCs/>
                <w:color w:val="000000" w:themeColor="text1"/>
                <w:sz w:val="20"/>
                <w:szCs w:val="20"/>
              </w:rPr>
              <w:t>Rpt</w:t>
            </w:r>
            <w:proofErr w:type="spellEnd"/>
            <w:r w:rsidR="00C35F9D" w:rsidRPr="00984F17">
              <w:rPr>
                <w:color w:val="000000" w:themeColor="text1"/>
                <w:sz w:val="20"/>
                <w:szCs w:val="20"/>
              </w:rPr>
              <w:t>;</w:t>
            </w:r>
            <w:r w:rsidR="00872D4E" w:rsidRPr="00984F1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35F9D" w:rsidRPr="00984F17">
              <w:rPr>
                <w:color w:val="000000" w:themeColor="text1"/>
                <w:sz w:val="20"/>
                <w:szCs w:val="20"/>
              </w:rPr>
              <w:t>48(1)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:</w:t>
            </w:r>
            <w:r w:rsidR="00872D4E" w:rsidRPr="00984F17">
              <w:rPr>
                <w:color w:val="000000" w:themeColor="text1"/>
                <w:sz w:val="20"/>
                <w:szCs w:val="20"/>
              </w:rPr>
              <w:t>10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872D4E" w:rsidRPr="00984F17">
              <w:rPr>
                <w:color w:val="000000" w:themeColor="text1"/>
                <w:sz w:val="20"/>
                <w:szCs w:val="20"/>
              </w:rPr>
              <w:t>22.</w:t>
            </w:r>
            <w:r w:rsidR="00643F0F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65" w:history="1">
              <w:r w:rsidR="00643F0F" w:rsidRPr="00984F17">
                <w:rPr>
                  <w:rStyle w:val="Hyperlink"/>
                  <w:sz w:val="20"/>
                  <w:szCs w:val="20"/>
                  <w:u w:val="none"/>
                </w:rPr>
                <w:t>10.1002/hast.806</w:t>
              </w:r>
            </w:hyperlink>
            <w:r w:rsidR="00576542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576542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29457241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319FB0E1" w14:textId="798E6AE2" w:rsidR="00643F0F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8E34F5" w:rsidRPr="00984F17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8E34F5" w:rsidRPr="00984F17">
              <w:rPr>
                <w:color w:val="000000" w:themeColor="text1"/>
                <w:sz w:val="20"/>
                <w:szCs w:val="20"/>
              </w:rPr>
              <w:t xml:space="preserve">, Holtzman </w:t>
            </w:r>
            <w:r w:rsidR="004535EC" w:rsidRPr="00984F17">
              <w:rPr>
                <w:color w:val="000000" w:themeColor="text1"/>
                <w:sz w:val="20"/>
                <w:szCs w:val="20"/>
              </w:rPr>
              <w:t xml:space="preserve">L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(2018).</w:t>
            </w:r>
            <w:r w:rsidR="00585D89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E34F5" w:rsidRPr="00984F17">
              <w:rPr>
                <w:color w:val="000000" w:themeColor="text1"/>
                <w:sz w:val="20"/>
                <w:szCs w:val="20"/>
              </w:rPr>
              <w:t>Invited commentary on Dubé et al. (Perceptions of equipoise, risk/benefit ratios, and “otherwise healthy volunteers” in the context of early-phase HIV cure research in the United States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8E34F5" w:rsidRPr="00984F17">
              <w:rPr>
                <w:color w:val="000000" w:themeColor="text1"/>
                <w:sz w:val="20"/>
                <w:szCs w:val="20"/>
              </w:rPr>
              <w:t xml:space="preserve">a qualitative inquiry): Are HIV-infected candidates for participation in risky cure-related studies otherwise healthy? </w:t>
            </w:r>
            <w:r w:rsidR="008E34F5" w:rsidRPr="00984F17">
              <w:rPr>
                <w:i/>
                <w:iCs/>
                <w:color w:val="000000" w:themeColor="text1"/>
                <w:sz w:val="20"/>
                <w:szCs w:val="20"/>
              </w:rPr>
              <w:t>J Empir Res Hum Res Ethics</w:t>
            </w:r>
            <w:r w:rsidR="004535EC" w:rsidRPr="00984F17">
              <w:rPr>
                <w:color w:val="000000" w:themeColor="text1"/>
                <w:sz w:val="20"/>
                <w:szCs w:val="20"/>
              </w:rPr>
              <w:t>,</w:t>
            </w:r>
            <w:r w:rsidR="008E34F5" w:rsidRPr="00984F17">
              <w:rPr>
                <w:color w:val="000000" w:themeColor="text1"/>
                <w:sz w:val="20"/>
                <w:szCs w:val="20"/>
              </w:rPr>
              <w:t xml:space="preserve"> 13(1)</w:t>
            </w:r>
            <w:r w:rsidR="00FA05E0" w:rsidRPr="00984F17">
              <w:rPr>
                <w:color w:val="000000" w:themeColor="text1"/>
                <w:sz w:val="20"/>
                <w:szCs w:val="20"/>
              </w:rPr>
              <w:t>:18-22.</w:t>
            </w:r>
            <w:hyperlink r:id="rId66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643F0F" w:rsidRPr="00984F17">
                <w:rPr>
                  <w:rStyle w:val="Hyperlink"/>
                  <w:sz w:val="20"/>
                  <w:szCs w:val="20"/>
                  <w:u w:val="none"/>
                </w:rPr>
                <w:t>10.1177/1556264617740244</w:t>
              </w:r>
            </w:hyperlink>
            <w:r w:rsidR="00576542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576542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29179624 PMCID: PMC6103447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5579B15C" w14:textId="17F606D0" w:rsidR="00F610B4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13442E" w:rsidRPr="00984F17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4535EC" w:rsidRPr="00984F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bCs/>
                <w:color w:val="000000" w:themeColor="text1"/>
                <w:sz w:val="20"/>
                <w:szCs w:val="20"/>
              </w:rPr>
              <w:t>(2018).</w:t>
            </w:r>
            <w:r w:rsidR="00585D89" w:rsidRPr="00984F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31FC" w:rsidRPr="00984F17">
              <w:rPr>
                <w:color w:val="000000" w:themeColor="text1"/>
                <w:sz w:val="20"/>
                <w:szCs w:val="20"/>
              </w:rPr>
              <w:t xml:space="preserve">What can the lived experience of participating in risky HIV cure-related studies establish? </w:t>
            </w:r>
            <w:r w:rsidR="00872D4E" w:rsidRPr="00984F17">
              <w:rPr>
                <w:i/>
                <w:iCs/>
                <w:color w:val="000000" w:themeColor="text1"/>
                <w:sz w:val="20"/>
                <w:szCs w:val="20"/>
              </w:rPr>
              <w:t>J Med Ethics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; 44(4):</w:t>
            </w:r>
            <w:r w:rsidR="00C35F9D" w:rsidRPr="00984F17">
              <w:rPr>
                <w:color w:val="000000" w:themeColor="text1"/>
                <w:sz w:val="20"/>
                <w:szCs w:val="20"/>
              </w:rPr>
              <w:t>277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C35F9D" w:rsidRPr="00984F17">
              <w:rPr>
                <w:color w:val="000000" w:themeColor="text1"/>
                <w:sz w:val="20"/>
                <w:szCs w:val="20"/>
              </w:rPr>
              <w:t>278.</w:t>
            </w:r>
            <w:r w:rsidR="00643F0F" w:rsidRPr="00984F17">
              <w:rPr>
                <w:sz w:val="20"/>
                <w:szCs w:val="20"/>
              </w:rPr>
              <w:t xml:space="preserve"> </w:t>
            </w:r>
            <w:hyperlink r:id="rId67" w:history="1">
              <w:r w:rsidR="00643F0F" w:rsidRPr="00984F17">
                <w:rPr>
                  <w:rStyle w:val="Hyperlink"/>
                  <w:sz w:val="20"/>
                  <w:szCs w:val="20"/>
                  <w:u w:val="none"/>
                </w:rPr>
                <w:t>10.1136/medethics-2017-104593</w:t>
              </w:r>
            </w:hyperlink>
            <w:r w:rsidR="0000772C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00772C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29321219 PMCID: PMC6093613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02C19405" w14:textId="6D967D6D" w:rsidR="00F15ABB" w:rsidRPr="00984F17" w:rsidRDefault="00FE23A2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>Wu F, Zhang A, Babbitt A, Ma</w:t>
            </w:r>
            <w:r w:rsidR="00F15ABB" w:rsidRPr="00984F17">
              <w:rPr>
                <w:color w:val="000000" w:themeColor="text1"/>
                <w:sz w:val="20"/>
                <w:szCs w:val="20"/>
              </w:rPr>
              <w:t xml:space="preserve"> Q, </w:t>
            </w:r>
            <w:r w:rsidR="0000205B"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8E34F5" w:rsidRPr="00984F17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984F17">
              <w:rPr>
                <w:color w:val="000000" w:themeColor="text1"/>
                <w:sz w:val="20"/>
                <w:szCs w:val="20"/>
              </w:rPr>
              <w:t>, Pan X, Cai W, Hu F, Cheng Y, Tucker</w:t>
            </w:r>
            <w:r w:rsidR="00F15ABB" w:rsidRPr="00984F17">
              <w:rPr>
                <w:color w:val="000000" w:themeColor="text1"/>
                <w:sz w:val="20"/>
                <w:szCs w:val="20"/>
              </w:rPr>
              <w:t xml:space="preserve"> JD</w:t>
            </w:r>
            <w:r w:rsidR="00E44979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(2017).</w:t>
            </w:r>
            <w:r w:rsidR="00E44979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64AE0" w:rsidRPr="00984F17">
              <w:rPr>
                <w:color w:val="000000" w:themeColor="text1"/>
                <w:sz w:val="20"/>
                <w:szCs w:val="20"/>
              </w:rPr>
              <w:t>Overcoming HIV stigma? A qualitative analysis of HIV cure research</w:t>
            </w:r>
            <w:r w:rsidR="00745EE9" w:rsidRPr="00984F17">
              <w:rPr>
                <w:color w:val="000000" w:themeColor="text1"/>
                <w:sz w:val="20"/>
                <w:szCs w:val="20"/>
              </w:rPr>
              <w:t xml:space="preserve"> and stigma among men who have s</w:t>
            </w:r>
            <w:r w:rsidR="00C64AE0" w:rsidRPr="00984F17">
              <w:rPr>
                <w:color w:val="000000" w:themeColor="text1"/>
                <w:sz w:val="20"/>
                <w:szCs w:val="20"/>
              </w:rPr>
              <w:t>ex with men l</w:t>
            </w:r>
            <w:r w:rsidR="00F15ABB" w:rsidRPr="00984F17">
              <w:rPr>
                <w:color w:val="000000" w:themeColor="text1"/>
                <w:sz w:val="20"/>
                <w:szCs w:val="20"/>
              </w:rPr>
              <w:t>iving with HIV. </w:t>
            </w:r>
            <w:r w:rsidR="00F15ABB" w:rsidRPr="00984F17">
              <w:rPr>
                <w:rStyle w:val="xjrnl"/>
                <w:i/>
                <w:iCs/>
                <w:color w:val="000000" w:themeColor="text1"/>
                <w:sz w:val="20"/>
                <w:szCs w:val="20"/>
              </w:rPr>
              <w:t>Arch Sex Behav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; 47(7):</w:t>
            </w:r>
            <w:r w:rsidR="00C35F9D" w:rsidRPr="00984F17">
              <w:rPr>
                <w:color w:val="000000" w:themeColor="text1"/>
                <w:sz w:val="20"/>
                <w:szCs w:val="20"/>
              </w:rPr>
              <w:t>2061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C35F9D" w:rsidRPr="00984F17">
              <w:rPr>
                <w:color w:val="000000" w:themeColor="text1"/>
                <w:sz w:val="20"/>
                <w:szCs w:val="20"/>
              </w:rPr>
              <w:t xml:space="preserve">2069. </w:t>
            </w:r>
            <w:hyperlink r:id="rId68" w:history="1">
              <w:r w:rsidR="00C539A5" w:rsidRPr="00984F17">
                <w:rPr>
                  <w:rStyle w:val="Hyperlink"/>
                  <w:sz w:val="20"/>
                  <w:szCs w:val="20"/>
                  <w:u w:val="none"/>
                </w:rPr>
                <w:t>10.1007/s10508-017-1062-x</w:t>
              </w:r>
            </w:hyperlink>
            <w:r w:rsidR="0000772C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00772C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29149399 PMCID: PMC5957764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2D36341C" w14:textId="363C0328" w:rsidR="006D6876" w:rsidRPr="00984F17" w:rsidRDefault="00FE23A2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lastRenderedPageBreak/>
              <w:t>Lipsitch</w:t>
            </w:r>
            <w:r w:rsidR="0013442E" w:rsidRPr="00984F17">
              <w:rPr>
                <w:color w:val="000000" w:themeColor="text1"/>
                <w:sz w:val="20"/>
                <w:szCs w:val="20"/>
              </w:rPr>
              <w:t xml:space="preserve"> M</w:t>
            </w:r>
            <w:r w:rsidR="006D6876" w:rsidRPr="00984F17">
              <w:rPr>
                <w:color w:val="000000" w:themeColor="text1"/>
                <w:sz w:val="20"/>
                <w:szCs w:val="20"/>
              </w:rPr>
              <w:t>*</w:t>
            </w:r>
            <w:r w:rsidR="0013442E" w:rsidRPr="00984F17">
              <w:rPr>
                <w:color w:val="000000" w:themeColor="text1"/>
                <w:sz w:val="20"/>
                <w:szCs w:val="20"/>
              </w:rPr>
              <w:t>,</w:t>
            </w:r>
            <w:r w:rsidR="006D6876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205B"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44979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(2017).</w:t>
            </w:r>
            <w:r w:rsidR="00585D89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D6876" w:rsidRPr="00984F17">
              <w:rPr>
                <w:color w:val="000000" w:themeColor="text1"/>
                <w:sz w:val="20"/>
                <w:szCs w:val="20"/>
              </w:rPr>
              <w:t xml:space="preserve">Improving vaccine trials in infectious disease emergencies. </w:t>
            </w:r>
            <w:r w:rsidR="006D6876" w:rsidRPr="00984F17">
              <w:rPr>
                <w:i/>
                <w:iCs/>
                <w:color w:val="000000" w:themeColor="text1"/>
                <w:sz w:val="20"/>
                <w:szCs w:val="20"/>
              </w:rPr>
              <w:t>Science</w:t>
            </w:r>
            <w:r w:rsidR="001F60C2" w:rsidRPr="00984F17">
              <w:rPr>
                <w:color w:val="000000" w:themeColor="text1"/>
                <w:sz w:val="20"/>
                <w:szCs w:val="20"/>
              </w:rPr>
              <w:t>; 357</w:t>
            </w:r>
            <w:r w:rsidR="006D6876" w:rsidRPr="00984F17">
              <w:rPr>
                <w:color w:val="000000" w:themeColor="text1"/>
                <w:sz w:val="20"/>
                <w:szCs w:val="20"/>
              </w:rPr>
              <w:t>(6347):153</w:t>
            </w:r>
            <w:r w:rsidR="004E7921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6D6876" w:rsidRPr="00984F17">
              <w:rPr>
                <w:color w:val="000000" w:themeColor="text1"/>
                <w:sz w:val="20"/>
                <w:szCs w:val="20"/>
              </w:rPr>
              <w:t>6.</w:t>
            </w:r>
            <w:hyperlink r:id="rId69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356E6" w:rsidRPr="00984F17">
                <w:rPr>
                  <w:rStyle w:val="Hyperlink"/>
                  <w:sz w:val="20"/>
                  <w:szCs w:val="20"/>
                  <w:u w:val="none"/>
                </w:rPr>
                <w:t>10.1126/science.aam8334</w:t>
              </w:r>
            </w:hyperlink>
            <w:r w:rsidR="005A15A2" w:rsidRPr="00984F17">
              <w:rPr>
                <w:rStyle w:val="Hyperlink"/>
                <w:sz w:val="20"/>
                <w:szCs w:val="20"/>
                <w:u w:val="none"/>
              </w:rPr>
              <w:t xml:space="preserve">; PMID: 28706038 </w:t>
            </w:r>
            <w:r w:rsidR="005A15A2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PMCID: PMC5568786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3642532B" w14:textId="5C140FCC" w:rsidR="00E14666" w:rsidRPr="00984F17" w:rsidRDefault="00FE23A2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  <w:lang w:val="fr-FR"/>
              </w:rPr>
              <w:t>Dickert</w:t>
            </w:r>
            <w:r w:rsidR="0013442E" w:rsidRPr="00984F17">
              <w:rPr>
                <w:color w:val="000000" w:themeColor="text1"/>
                <w:sz w:val="20"/>
                <w:szCs w:val="20"/>
                <w:lang w:val="fr-FR"/>
              </w:rPr>
              <w:t xml:space="preserve"> N</w:t>
            </w:r>
            <w:r w:rsidR="00E14666" w:rsidRPr="00984F17">
              <w:rPr>
                <w:color w:val="000000" w:themeColor="text1"/>
                <w:sz w:val="20"/>
                <w:szCs w:val="20"/>
                <w:lang w:val="fr-FR"/>
              </w:rPr>
              <w:t>*</w:t>
            </w:r>
            <w:r w:rsidR="0013442E" w:rsidRPr="00984F17">
              <w:rPr>
                <w:color w:val="000000" w:themeColor="text1"/>
                <w:sz w:val="20"/>
                <w:szCs w:val="20"/>
                <w:lang w:val="fr-FR"/>
              </w:rPr>
              <w:t>,</w:t>
            </w:r>
            <w:r w:rsidR="00E14666" w:rsidRPr="00984F17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00205B" w:rsidRPr="00984F17">
              <w:rPr>
                <w:b/>
                <w:color w:val="000000" w:themeColor="text1"/>
                <w:sz w:val="20"/>
                <w:szCs w:val="20"/>
                <w:lang w:val="fr-FR"/>
              </w:rPr>
              <w:t>Eyal N</w:t>
            </w:r>
            <w:r w:rsidR="00E14666" w:rsidRPr="00984F17">
              <w:rPr>
                <w:b/>
                <w:color w:val="000000" w:themeColor="text1"/>
                <w:sz w:val="20"/>
                <w:szCs w:val="20"/>
                <w:lang w:val="fr-FR"/>
              </w:rPr>
              <w:t>,</w:t>
            </w:r>
            <w:r w:rsidRPr="00984F17">
              <w:rPr>
                <w:color w:val="000000" w:themeColor="text1"/>
                <w:sz w:val="20"/>
                <w:szCs w:val="20"/>
                <w:lang w:val="fr-FR"/>
              </w:rPr>
              <w:t xml:space="preserve"> et al.</w:t>
            </w:r>
            <w:r w:rsidR="0000205B" w:rsidRPr="00984F17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(2017).</w:t>
            </w:r>
            <w:r w:rsidR="00585D89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2471" w:rsidRPr="00984F17">
              <w:rPr>
                <w:color w:val="000000" w:themeColor="text1"/>
                <w:sz w:val="20"/>
                <w:szCs w:val="20"/>
              </w:rPr>
              <w:t>Re-framing consent for clinical research: A function-based a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pproach. </w:t>
            </w:r>
            <w:r w:rsidR="00872D4E" w:rsidRPr="00984F17">
              <w:rPr>
                <w:i/>
                <w:iCs/>
                <w:color w:val="000000" w:themeColor="text1"/>
                <w:sz w:val="20"/>
                <w:szCs w:val="20"/>
              </w:rPr>
              <w:t>Amer J of Bioethics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; </w:t>
            </w:r>
            <w:r w:rsidR="00872D4E" w:rsidRPr="00984F17">
              <w:rPr>
                <w:color w:val="000000" w:themeColor="text1"/>
                <w:sz w:val="20"/>
                <w:szCs w:val="20"/>
              </w:rPr>
              <w:t>17(12)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:</w:t>
            </w:r>
            <w:r w:rsidR="00872D4E" w:rsidRPr="00984F17">
              <w:rPr>
                <w:color w:val="000000" w:themeColor="text1"/>
                <w:sz w:val="20"/>
                <w:szCs w:val="20"/>
              </w:rPr>
              <w:t>3-11, with an editorial by T. Beauchamp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>.</w:t>
            </w:r>
            <w:hyperlink r:id="rId70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356E6" w:rsidRPr="00984F17">
                <w:rPr>
                  <w:rStyle w:val="Hyperlink"/>
                  <w:sz w:val="20"/>
                  <w:szCs w:val="20"/>
                  <w:u w:val="none"/>
                </w:rPr>
                <w:t>10.1080/15265161.2017.1388448</w:t>
              </w:r>
            </w:hyperlink>
            <w:r w:rsidR="005A15A2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5A15A2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29148951</w:t>
            </w:r>
          </w:p>
          <w:p w14:paraId="2836FE7B" w14:textId="3866B98B" w:rsidR="00F610B4" w:rsidRPr="00984F17" w:rsidRDefault="008E34F5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 xml:space="preserve">Richardson HS, </w:t>
            </w:r>
            <w:r w:rsidR="0000205B"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, Campbell J et al.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(2017).</w:t>
            </w:r>
            <w:r w:rsidR="002124AD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When ancillary care would compromise study aims. </w:t>
            </w:r>
            <w:r w:rsidR="00B50695" w:rsidRPr="00984F17">
              <w:rPr>
                <w:i/>
                <w:color w:val="000000" w:themeColor="text1"/>
                <w:sz w:val="20"/>
                <w:szCs w:val="20"/>
              </w:rPr>
              <w:t xml:space="preserve">N </w:t>
            </w:r>
            <w:r w:rsidR="00BE26E0" w:rsidRPr="00984F17">
              <w:rPr>
                <w:i/>
                <w:color w:val="000000" w:themeColor="text1"/>
                <w:sz w:val="20"/>
                <w:szCs w:val="20"/>
              </w:rPr>
              <w:t>Engl J</w:t>
            </w:r>
            <w:r w:rsidRPr="00984F17">
              <w:rPr>
                <w:i/>
                <w:color w:val="000000" w:themeColor="text1"/>
                <w:sz w:val="20"/>
                <w:szCs w:val="20"/>
              </w:rPr>
              <w:t xml:space="preserve"> Med</w:t>
            </w:r>
            <w:r w:rsidRPr="00984F17">
              <w:rPr>
                <w:color w:val="000000" w:themeColor="text1"/>
                <w:sz w:val="20"/>
                <w:szCs w:val="20"/>
              </w:rPr>
              <w:t>; 377(13): 1213</w:t>
            </w:r>
            <w:r w:rsidR="00401414" w:rsidRPr="00984F17">
              <w:rPr>
                <w:color w:val="000000" w:themeColor="text1"/>
                <w:sz w:val="20"/>
                <w:szCs w:val="20"/>
              </w:rPr>
              <w:t>–12</w:t>
            </w:r>
            <w:r w:rsidRPr="00984F17">
              <w:rPr>
                <w:color w:val="000000" w:themeColor="text1"/>
                <w:sz w:val="20"/>
                <w:szCs w:val="20"/>
              </w:rPr>
              <w:t>15.</w:t>
            </w:r>
            <w:hyperlink r:id="rId71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1D0061" w:rsidRPr="00984F17">
                <w:rPr>
                  <w:rStyle w:val="Hyperlink"/>
                  <w:sz w:val="20"/>
                  <w:szCs w:val="20"/>
                  <w:u w:val="none"/>
                </w:rPr>
                <w:t>10.1056%2FNEJMp1702651</w:t>
              </w:r>
            </w:hyperlink>
            <w:r w:rsidR="00081B40" w:rsidRPr="00984F17">
              <w:rPr>
                <w:rStyle w:val="Hyperlink"/>
                <w:sz w:val="20"/>
                <w:szCs w:val="20"/>
                <w:u w:val="none"/>
              </w:rPr>
              <w:t>.</w:t>
            </w:r>
          </w:p>
          <w:p w14:paraId="414F999F" w14:textId="1C6ECB87" w:rsidR="00C465B7" w:rsidRPr="00984F17" w:rsidRDefault="00C465B7" w:rsidP="007B1F0A"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Voorhoeve AE, et al, including </w:t>
            </w:r>
            <w:r w:rsidR="0000205B" w:rsidRPr="00984F1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44979"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(2017).</w:t>
            </w:r>
            <w:r w:rsidR="00E44979"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62471"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Making fair choices on the path to universal health c</w:t>
            </w:r>
            <w:r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overage: App</w:t>
            </w:r>
            <w:r w:rsidR="00E62471"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lying principles to difficult c</w:t>
            </w:r>
            <w:r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ases. </w:t>
            </w:r>
            <w:r w:rsidRPr="00984F17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Health Systems &amp; Reform</w:t>
            </w:r>
            <w:r w:rsidR="00FE23A2"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301</w:t>
            </w:r>
            <w:r w:rsidR="00401414"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FE23A2" w:rsidRPr="00984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312. </w:t>
            </w:r>
            <w:hyperlink r:id="rId72" w:history="1"/>
            <w:r w:rsidR="005A15A2" w:rsidRPr="00984F17">
              <w:rPr>
                <w:rStyle w:val="Hyperlink"/>
                <w:rFonts w:ascii="Times New Roman" w:hAnsi="Times New Roman"/>
                <w:sz w:val="20"/>
                <w:szCs w:val="20"/>
                <w:u w:val="none"/>
              </w:rPr>
              <w:t xml:space="preserve">10.1080/23288604.2017.1324938; </w:t>
            </w:r>
            <w:r w:rsidR="005A15A2" w:rsidRPr="00984F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PMID: 30359178</w:t>
            </w:r>
          </w:p>
          <w:p w14:paraId="6F83B40A" w14:textId="711BCCE3" w:rsidR="00E14666" w:rsidRPr="00984F17" w:rsidRDefault="0000205B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44979" w:rsidRPr="00984F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bCs/>
                <w:color w:val="000000" w:themeColor="text1"/>
                <w:sz w:val="20"/>
                <w:szCs w:val="20"/>
              </w:rPr>
              <w:t>(2017).</w:t>
            </w:r>
            <w:r w:rsidR="00D8579F" w:rsidRPr="00984F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Afterword: Returning to philosophical foundations in research ethics. </w:t>
            </w:r>
            <w:r w:rsidR="00872D4E" w:rsidRPr="00984F17">
              <w:rPr>
                <w:i/>
                <w:iCs/>
                <w:color w:val="000000" w:themeColor="text1"/>
                <w:sz w:val="20"/>
                <w:szCs w:val="20"/>
              </w:rPr>
              <w:t>J Med Ethics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; 43(2):132</w:t>
            </w:r>
            <w:r w:rsidR="00401414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133.</w:t>
            </w:r>
            <w:hyperlink r:id="rId73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B22AF" w:rsidRPr="00984F17">
                <w:rPr>
                  <w:rStyle w:val="Hyperlink"/>
                  <w:sz w:val="20"/>
                  <w:szCs w:val="20"/>
                  <w:u w:val="none"/>
                </w:rPr>
                <w:t>10.1136/medethics-2016-103429</w:t>
              </w:r>
            </w:hyperlink>
            <w:r w:rsidR="005A15A2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5A15A2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27354247 PMCID: PMC5191995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15D7A51E" w14:textId="7A905C7D" w:rsidR="00E14666" w:rsidRPr="00984F17" w:rsidRDefault="0000205B" w:rsidP="007B1F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44979" w:rsidRPr="00984F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bCs/>
                <w:color w:val="000000" w:themeColor="text1"/>
                <w:sz w:val="20"/>
                <w:szCs w:val="20"/>
              </w:rPr>
              <w:t>(2017).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 The benefit/risk ratio challenge in clinical research, and the case of HIV cure: an introduction. </w:t>
            </w:r>
            <w:r w:rsidR="00E14666" w:rsidRPr="00984F17">
              <w:rPr>
                <w:i/>
                <w:iCs/>
                <w:color w:val="000000" w:themeColor="text1"/>
                <w:sz w:val="20"/>
                <w:szCs w:val="20"/>
              </w:rPr>
              <w:t>J Med Ethics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>;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43:65-66. </w:t>
            </w:r>
            <w:hyperlink r:id="rId74" w:history="1">
              <w:r w:rsidR="00FB22AF" w:rsidRPr="00984F17">
                <w:rPr>
                  <w:rStyle w:val="Hyperlink"/>
                  <w:sz w:val="20"/>
                  <w:szCs w:val="20"/>
                  <w:u w:val="none"/>
                </w:rPr>
                <w:t>10.1136/medethics-2016-103427</w:t>
              </w:r>
            </w:hyperlink>
            <w:r w:rsidR="005A15A2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5A15A2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27215763 PMCID: PMC5121082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1EB9AC69" w14:textId="1CEE382A" w:rsidR="00E14666" w:rsidRPr="00984F17" w:rsidRDefault="0000205B" w:rsidP="007B1F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="00E44979" w:rsidRPr="00984F1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(2017).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 How to keep high-risk studies ethical: classifying candidate solutions. </w:t>
            </w:r>
            <w:r w:rsidR="00872D4E" w:rsidRPr="00984F17">
              <w:rPr>
                <w:i/>
                <w:iCs/>
                <w:color w:val="000000" w:themeColor="text1"/>
                <w:sz w:val="20"/>
                <w:szCs w:val="20"/>
              </w:rPr>
              <w:t>J Med Ethics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>;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>43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(2)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>:74</w:t>
            </w:r>
            <w:r w:rsidR="00401414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>77.</w:t>
            </w:r>
            <w:hyperlink r:id="rId75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B22AF" w:rsidRPr="00984F17">
                <w:rPr>
                  <w:rStyle w:val="Hyperlink"/>
                  <w:sz w:val="20"/>
                  <w:szCs w:val="20"/>
                  <w:u w:val="none"/>
                </w:rPr>
                <w:t>10.1136/medethics-2016-103428</w:t>
              </w:r>
            </w:hyperlink>
            <w:r w:rsidR="005A15A2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5A15A2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27288098 PMCID: PMC5148732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16BE00B3" w14:textId="22644D9E" w:rsidR="00E14666" w:rsidRPr="00984F17" w:rsidRDefault="0000205B" w:rsidP="007B1F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14666" w:rsidRPr="00984F17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13442E" w:rsidRPr="00984F1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 Lipsitch M</w:t>
            </w:r>
            <w:r w:rsidR="00E1237E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(2017).</w:t>
            </w:r>
            <w:r w:rsidR="00E1237E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24AD" w:rsidRPr="00984F17">
              <w:rPr>
                <w:color w:val="000000" w:themeColor="text1"/>
                <w:sz w:val="20"/>
                <w:szCs w:val="20"/>
              </w:rPr>
              <w:t>V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accine testing for emerging infections: the case for individual 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randomisation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72D4E" w:rsidRPr="00984F17">
              <w:rPr>
                <w:i/>
                <w:iCs/>
                <w:color w:val="000000" w:themeColor="text1"/>
                <w:sz w:val="20"/>
                <w:szCs w:val="20"/>
              </w:rPr>
              <w:t>J</w:t>
            </w:r>
            <w:r w:rsidR="000D5B1B" w:rsidRPr="00984F17">
              <w:rPr>
                <w:i/>
                <w:iCs/>
                <w:color w:val="000000" w:themeColor="text1"/>
                <w:sz w:val="20"/>
                <w:szCs w:val="20"/>
              </w:rPr>
              <w:t xml:space="preserve"> Med</w:t>
            </w:r>
            <w:r w:rsidR="00E14666" w:rsidRPr="00984F17">
              <w:rPr>
                <w:i/>
                <w:iCs/>
                <w:color w:val="000000" w:themeColor="text1"/>
                <w:sz w:val="20"/>
                <w:szCs w:val="20"/>
              </w:rPr>
              <w:t xml:space="preserve"> Ethics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; 43(9):625</w:t>
            </w:r>
            <w:r w:rsidR="00401414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631.</w:t>
            </w:r>
            <w:hyperlink r:id="rId76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04075" w:rsidRPr="00984F17">
                <w:rPr>
                  <w:rStyle w:val="Hyperlink"/>
                  <w:sz w:val="20"/>
                  <w:szCs w:val="20"/>
                  <w:u w:val="none"/>
                </w:rPr>
                <w:t>10.1136/medethics-2015-103220</w:t>
              </w:r>
            </w:hyperlink>
            <w:r w:rsidR="00967AEE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967AEE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28396558 PMCID: PMC5577361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624835A5" w14:textId="5EA073A6" w:rsidR="00E14666" w:rsidRPr="00984F17" w:rsidRDefault="0000205B" w:rsidP="007B1F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*</w:t>
            </w:r>
            <w:r w:rsidR="0013442E" w:rsidRPr="00984F17">
              <w:rPr>
                <w:color w:val="000000" w:themeColor="text1"/>
                <w:sz w:val="20"/>
                <w:szCs w:val="20"/>
              </w:rPr>
              <w:t>.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D5B1B" w:rsidRPr="00984F17">
              <w:rPr>
                <w:color w:val="000000" w:themeColor="text1"/>
                <w:sz w:val="20"/>
                <w:szCs w:val="20"/>
              </w:rPr>
              <w:t>Tieffenbach</w:t>
            </w:r>
            <w:proofErr w:type="spellEnd"/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 E</w:t>
            </w:r>
            <w:r w:rsidR="00E1237E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(2017).</w:t>
            </w:r>
            <w:r w:rsidR="00585D89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Incommensurability and trade. </w:t>
            </w:r>
            <w:r w:rsidR="00E14666" w:rsidRPr="00984F17">
              <w:rPr>
                <w:i/>
                <w:iCs/>
                <w:color w:val="000000" w:themeColor="text1"/>
                <w:sz w:val="20"/>
                <w:szCs w:val="20"/>
              </w:rPr>
              <w:t>The Monist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 xml:space="preserve">; </w:t>
            </w:r>
            <w:r w:rsidR="00E14666" w:rsidRPr="00984F17">
              <w:rPr>
                <w:bCs/>
                <w:color w:val="000000" w:themeColor="text1"/>
                <w:sz w:val="20"/>
                <w:szCs w:val="20"/>
              </w:rPr>
              <w:t>99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(4):387</w:t>
            </w:r>
            <w:r w:rsidR="00401414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405.</w:t>
            </w:r>
            <w:hyperlink r:id="rId77" w:history="1">
              <w:r w:rsidR="002124AD" w:rsidRPr="00984F17">
                <w:rPr>
                  <w:sz w:val="20"/>
                  <w:szCs w:val="20"/>
                </w:rPr>
                <w:t xml:space="preserve"> </w:t>
              </w:r>
              <w:r w:rsidR="00F44EA1" w:rsidRPr="00984F17">
                <w:rPr>
                  <w:color w:val="0000F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10.1093/monist/onw012</w:t>
              </w:r>
            </w:hyperlink>
          </w:p>
          <w:p w14:paraId="46086A4E" w14:textId="665E8C32" w:rsidR="00E14666" w:rsidRPr="00984F17" w:rsidRDefault="000D5B1B" w:rsidP="007B1F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>Voorhoeve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 AE* et al, incl. </w:t>
            </w:r>
            <w:r w:rsidR="0000205B"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1237E" w:rsidRPr="00984F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bCs/>
                <w:color w:val="000000" w:themeColor="text1"/>
                <w:sz w:val="20"/>
                <w:szCs w:val="20"/>
              </w:rPr>
              <w:t>(2016).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2471" w:rsidRPr="00984F17">
              <w:rPr>
                <w:color w:val="000000" w:themeColor="text1"/>
                <w:sz w:val="20"/>
                <w:szCs w:val="20"/>
                <w:u w:color="0000FF"/>
              </w:rPr>
              <w:t>Three case studies in making fair choices on the path to universal health c</w:t>
            </w:r>
            <w:r w:rsidR="00E14666" w:rsidRPr="00984F17">
              <w:rPr>
                <w:color w:val="000000" w:themeColor="text1"/>
                <w:sz w:val="20"/>
                <w:szCs w:val="20"/>
                <w:u w:color="0000FF"/>
              </w:rPr>
              <w:t>overage.</w:t>
            </w:r>
            <w:r w:rsidR="00E14666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7F31" w:rsidRPr="00984F17">
              <w:rPr>
                <w:i/>
                <w:iCs/>
                <w:color w:val="000000" w:themeColor="text1"/>
                <w:sz w:val="20"/>
                <w:szCs w:val="20"/>
              </w:rPr>
              <w:t>Health Hum Rights;</w:t>
            </w:r>
            <w:r w:rsidR="00D8579F" w:rsidRPr="00984F1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84F17">
              <w:rPr>
                <w:color w:val="000000" w:themeColor="text1"/>
                <w:sz w:val="20"/>
                <w:szCs w:val="20"/>
              </w:rPr>
              <w:t>18(2):11</w:t>
            </w:r>
            <w:r w:rsidR="00401414" w:rsidRPr="00984F17">
              <w:rPr>
                <w:color w:val="000000" w:themeColor="text1"/>
                <w:sz w:val="20"/>
                <w:szCs w:val="20"/>
              </w:rPr>
              <w:t>–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22. </w:t>
            </w:r>
            <w:hyperlink r:id="rId78" w:history="1">
              <w:r w:rsidR="00081B40" w:rsidRPr="00984F17">
                <w:rPr>
                  <w:rStyle w:val="Hyperlink"/>
                  <w:sz w:val="20"/>
                  <w:szCs w:val="20"/>
                  <w:u w:val="none"/>
                </w:rPr>
                <w:t>https://www.ncbi.nlm.nih.gov/pmc/articles/PMC5395011/</w:t>
              </w:r>
            </w:hyperlink>
            <w:r w:rsidR="00081B40" w:rsidRPr="00984F17">
              <w:rPr>
                <w:sz w:val="20"/>
                <w:szCs w:val="20"/>
              </w:rPr>
              <w:t>.</w:t>
            </w:r>
          </w:p>
          <w:p w14:paraId="7FEE3C4C" w14:textId="2132A3DF" w:rsidR="00C849F0" w:rsidRPr="00984F17" w:rsidRDefault="0000205B" w:rsidP="007B1F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*</w:t>
            </w:r>
            <w:r w:rsidR="0013442E" w:rsidRPr="00984F17">
              <w:rPr>
                <w:color w:val="000000" w:themeColor="text1"/>
                <w:sz w:val="20"/>
                <w:szCs w:val="20"/>
              </w:rPr>
              <w:t>,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0D5B1B" w:rsidRPr="00984F17">
              <w:rPr>
                <w:color w:val="000000" w:themeColor="text1"/>
                <w:sz w:val="20"/>
                <w:szCs w:val="20"/>
              </w:rPr>
              <w:t>Cancedda</w:t>
            </w:r>
            <w:proofErr w:type="spellEnd"/>
            <w:r w:rsidR="000D5B1B" w:rsidRPr="00984F17">
              <w:rPr>
                <w:color w:val="000000" w:themeColor="text1"/>
                <w:sz w:val="20"/>
                <w:szCs w:val="20"/>
              </w:rPr>
              <w:t xml:space="preserve"> C, Hurst SA., Kyamanywa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 xml:space="preserve"> P</w:t>
            </w:r>
            <w:r w:rsidR="00E1237E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(2017).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 xml:space="preserve"> Coordinating between medical professions’ tasks to optimize sub-Saharan health systems: a response to recent commentaries. </w:t>
            </w:r>
            <w:r w:rsidR="000D5B1B" w:rsidRPr="00984F17">
              <w:rPr>
                <w:i/>
                <w:color w:val="000000" w:themeColor="text1"/>
                <w:sz w:val="20"/>
                <w:szCs w:val="20"/>
              </w:rPr>
              <w:t>Int J Health Policy Manag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; 6(2):123</w:t>
            </w:r>
            <w:r w:rsidR="00401414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0D5B1B" w:rsidRPr="00984F17">
              <w:rPr>
                <w:color w:val="000000" w:themeColor="text1"/>
                <w:sz w:val="20"/>
                <w:szCs w:val="20"/>
              </w:rPr>
              <w:t>125.</w:t>
            </w:r>
            <w:hyperlink r:id="rId79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04075" w:rsidRPr="00984F17">
                <w:rPr>
                  <w:rStyle w:val="Hyperlink"/>
                  <w:sz w:val="20"/>
                  <w:szCs w:val="20"/>
                  <w:u w:val="none"/>
                </w:rPr>
                <w:t>10.15171/ijhpm.2016.142</w:t>
              </w:r>
            </w:hyperlink>
            <w:r w:rsidR="00967AEE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967AEE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28812790 PMCID: PMC5287930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718C30B5" w14:textId="22CF2F12" w:rsidR="00C849F0" w:rsidRPr="00984F17" w:rsidRDefault="000D5B1B" w:rsidP="007B1F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>Deeks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 xml:space="preserve"> SG* et al, incl. </w:t>
            </w:r>
            <w:r w:rsidR="0000205B"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1237E" w:rsidRPr="00984F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bCs/>
                <w:color w:val="000000" w:themeColor="text1"/>
                <w:sz w:val="20"/>
                <w:szCs w:val="20"/>
              </w:rPr>
              <w:t>(2016).</w:t>
            </w:r>
            <w:r w:rsidR="00C849F0" w:rsidRPr="00984F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>International AIDS Society global scientifi</w:t>
            </w:r>
            <w:r w:rsidRPr="00984F17">
              <w:rPr>
                <w:color w:val="000000" w:themeColor="text1"/>
                <w:sz w:val="20"/>
                <w:szCs w:val="20"/>
              </w:rPr>
              <w:t xml:space="preserve">c strategy: towards an HIV cure. </w:t>
            </w:r>
            <w:r w:rsidRPr="00984F17">
              <w:rPr>
                <w:i/>
                <w:color w:val="000000" w:themeColor="text1"/>
                <w:sz w:val="20"/>
                <w:szCs w:val="20"/>
              </w:rPr>
              <w:t>Nat Med</w:t>
            </w:r>
            <w:r w:rsidRPr="00984F17">
              <w:rPr>
                <w:color w:val="000000" w:themeColor="text1"/>
                <w:sz w:val="20"/>
                <w:szCs w:val="20"/>
              </w:rPr>
              <w:t>; 22(8):839</w:t>
            </w:r>
            <w:r w:rsidR="00401414" w:rsidRPr="00984F17">
              <w:rPr>
                <w:color w:val="000000" w:themeColor="text1"/>
                <w:sz w:val="20"/>
                <w:szCs w:val="20"/>
              </w:rPr>
              <w:t>–8</w:t>
            </w:r>
            <w:r w:rsidRPr="00984F17">
              <w:rPr>
                <w:color w:val="000000" w:themeColor="text1"/>
                <w:sz w:val="20"/>
                <w:szCs w:val="20"/>
              </w:rPr>
              <w:t>50.</w:t>
            </w:r>
            <w:hyperlink r:id="rId80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D4D2C" w:rsidRPr="00984F17">
                <w:rPr>
                  <w:rStyle w:val="Hyperlink"/>
                  <w:sz w:val="20"/>
                  <w:szCs w:val="20"/>
                  <w:u w:val="none"/>
                </w:rPr>
                <w:t>10.1038/nm.4108</w:t>
              </w:r>
            </w:hyperlink>
            <w:r w:rsidR="00967AEE" w:rsidRPr="00984F17">
              <w:rPr>
                <w:rStyle w:val="Hyperlink"/>
                <w:sz w:val="20"/>
                <w:szCs w:val="20"/>
                <w:u w:val="none"/>
              </w:rPr>
              <w:t>;</w:t>
            </w:r>
            <w:r w:rsidR="00967AEE" w:rsidRPr="00984F17">
              <w:rPr>
                <w:sz w:val="20"/>
                <w:szCs w:val="20"/>
              </w:rPr>
              <w:t xml:space="preserve"> </w:t>
            </w:r>
            <w:r w:rsidR="00967AEE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27400264 PMCID: PMC532279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7.</w:t>
            </w:r>
          </w:p>
          <w:p w14:paraId="2A358EC2" w14:textId="177E19B8" w:rsidR="00C849F0" w:rsidRPr="00984F17" w:rsidRDefault="00CF78C5" w:rsidP="007B1F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>Healy J*, Hope R, Bhabha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 xml:space="preserve"> J, </w:t>
            </w:r>
            <w:r w:rsidR="0000205B" w:rsidRPr="00984F17">
              <w:rPr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1237E" w:rsidRPr="00984F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bCs/>
                <w:color w:val="000000" w:themeColor="text1"/>
                <w:sz w:val="20"/>
                <w:szCs w:val="20"/>
              </w:rPr>
              <w:t>(2016).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 xml:space="preserve"> Paying for antiretroviral adherence: is it unethical when the patient is an adolescent? </w:t>
            </w:r>
            <w:r w:rsidR="00C849F0" w:rsidRPr="00984F17">
              <w:rPr>
                <w:i/>
                <w:iCs/>
                <w:color w:val="000000" w:themeColor="text1"/>
                <w:sz w:val="20"/>
                <w:szCs w:val="20"/>
              </w:rPr>
              <w:t>J Med Ethics</w:t>
            </w:r>
            <w:r w:rsidR="003F224A" w:rsidRPr="00984F17">
              <w:rPr>
                <w:iCs/>
                <w:color w:val="000000" w:themeColor="text1"/>
                <w:sz w:val="20"/>
                <w:szCs w:val="20"/>
              </w:rPr>
              <w:t>; 43(3):135</w:t>
            </w:r>
            <w:r w:rsidR="00401414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3F224A" w:rsidRPr="00984F17">
              <w:rPr>
                <w:iCs/>
                <w:color w:val="000000" w:themeColor="text1"/>
                <w:sz w:val="20"/>
                <w:szCs w:val="20"/>
              </w:rPr>
              <w:t>136.</w:t>
            </w:r>
            <w:hyperlink r:id="rId81" w:history="1">
              <w:r w:rsidR="002124AD" w:rsidRPr="00984F17">
                <w:rPr>
                  <w:rStyle w:val="Hyperlink"/>
                  <w:i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D4D2C" w:rsidRPr="00984F17">
                <w:rPr>
                  <w:rStyle w:val="Hyperlink"/>
                  <w:iCs/>
                  <w:sz w:val="20"/>
                  <w:szCs w:val="20"/>
                  <w:u w:val="none"/>
                </w:rPr>
                <w:t>10.1136/medethics-2015-103359</w:t>
              </w:r>
            </w:hyperlink>
            <w:r w:rsidR="00107D0C" w:rsidRPr="00984F17">
              <w:rPr>
                <w:rStyle w:val="Hyperlink"/>
                <w:iCs/>
                <w:sz w:val="20"/>
                <w:szCs w:val="20"/>
                <w:u w:val="none"/>
              </w:rPr>
              <w:t xml:space="preserve">; </w:t>
            </w:r>
            <w:r w:rsidR="00107D0C" w:rsidRPr="00984F17">
              <w:rPr>
                <w:rStyle w:val="Hyperlink"/>
                <w:iCs/>
                <w:color w:val="auto"/>
                <w:sz w:val="20"/>
                <w:szCs w:val="20"/>
                <w:u w:val="none"/>
              </w:rPr>
              <w:t>PMID: 27645199</w:t>
            </w:r>
            <w:r w:rsidR="00081B40" w:rsidRPr="00984F17">
              <w:rPr>
                <w:rStyle w:val="Hyperlink"/>
                <w:iCs/>
                <w:color w:val="auto"/>
                <w:sz w:val="20"/>
                <w:szCs w:val="20"/>
                <w:u w:val="none"/>
              </w:rPr>
              <w:t>.</w:t>
            </w:r>
          </w:p>
          <w:p w14:paraId="2D594305" w14:textId="2510D067" w:rsidR="00C849F0" w:rsidRPr="00984F17" w:rsidRDefault="0013442E" w:rsidP="007B1F0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984F17">
              <w:rPr>
                <w:color w:val="000000" w:themeColor="text1"/>
                <w:sz w:val="20"/>
                <w:szCs w:val="20"/>
              </w:rPr>
              <w:t>Emhoff IA, Fugate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 xml:space="preserve"> E, </w:t>
            </w:r>
            <w:r w:rsidR="0000205B" w:rsidRPr="00984F17">
              <w:rPr>
                <w:b/>
                <w:color w:val="000000" w:themeColor="text1"/>
                <w:sz w:val="20"/>
                <w:szCs w:val="20"/>
              </w:rPr>
              <w:t>Eyal N</w:t>
            </w:r>
            <w:r w:rsidR="00B553CA" w:rsidRPr="00984F17">
              <w:rPr>
                <w:color w:val="000000" w:themeColor="text1"/>
                <w:sz w:val="20"/>
                <w:szCs w:val="20"/>
              </w:rPr>
              <w:t>*</w:t>
            </w:r>
            <w:r w:rsidR="00E1237E" w:rsidRPr="00984F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EA" w:rsidRPr="00984F17">
              <w:rPr>
                <w:color w:val="000000" w:themeColor="text1"/>
                <w:sz w:val="20"/>
                <w:szCs w:val="20"/>
              </w:rPr>
              <w:t>(2016).</w:t>
            </w:r>
            <w:r w:rsidR="00B553CA" w:rsidRPr="00984F17">
              <w:rPr>
                <w:color w:val="000000" w:themeColor="text1"/>
                <w:sz w:val="20"/>
                <w:szCs w:val="20"/>
              </w:rPr>
              <w:t xml:space="preserve"> Is there a moral right to nonmedical vaccine e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 xml:space="preserve">xemption? </w:t>
            </w:r>
            <w:r w:rsidR="001F1C0E" w:rsidRPr="00984F17">
              <w:rPr>
                <w:i/>
                <w:color w:val="000000" w:themeColor="text1"/>
                <w:sz w:val="20"/>
                <w:szCs w:val="20"/>
              </w:rPr>
              <w:t>Am J Law Med</w:t>
            </w:r>
            <w:r w:rsidR="00E1237E" w:rsidRPr="00984F17">
              <w:rPr>
                <w:color w:val="000000" w:themeColor="text1"/>
                <w:sz w:val="20"/>
                <w:szCs w:val="20"/>
              </w:rPr>
              <w:t>;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 xml:space="preserve"> 42: 598</w:t>
            </w:r>
            <w:r w:rsidR="00892487" w:rsidRPr="00984F17">
              <w:rPr>
                <w:color w:val="000000" w:themeColor="text1"/>
                <w:sz w:val="20"/>
                <w:szCs w:val="20"/>
              </w:rPr>
              <w:t>–</w:t>
            </w:r>
            <w:r w:rsidR="00C849F0" w:rsidRPr="00984F17">
              <w:rPr>
                <w:color w:val="000000" w:themeColor="text1"/>
                <w:sz w:val="20"/>
                <w:szCs w:val="20"/>
              </w:rPr>
              <w:t>620.</w:t>
            </w:r>
            <w:hyperlink r:id="rId82" w:history="1">
              <w:r w:rsidR="002124AD" w:rsidRPr="00984F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D4D2C" w:rsidRPr="00984F17">
                <w:rPr>
                  <w:rStyle w:val="Hyperlink"/>
                  <w:sz w:val="20"/>
                  <w:szCs w:val="20"/>
                  <w:u w:val="none"/>
                </w:rPr>
                <w:t>10.1177/0098858816658281</w:t>
              </w:r>
            </w:hyperlink>
            <w:r w:rsidR="002048F2" w:rsidRPr="00984F17">
              <w:rPr>
                <w:rStyle w:val="Hyperlink"/>
                <w:sz w:val="20"/>
                <w:szCs w:val="20"/>
                <w:u w:val="none"/>
              </w:rPr>
              <w:t xml:space="preserve">; </w:t>
            </w:r>
            <w:r w:rsidR="002048F2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PMID: 29086637</w:t>
            </w:r>
            <w:r w:rsidR="00081B40" w:rsidRPr="00984F17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24D36465" w14:textId="77777777" w:rsidTr="003F7F8E">
        <w:trPr>
          <w:trHeight w:val="64"/>
        </w:trPr>
        <w:tc>
          <w:tcPr>
            <w:tcW w:w="10792" w:type="dxa"/>
          </w:tcPr>
          <w:p w14:paraId="6D68679B" w14:textId="59897B12" w:rsidR="00C849F0" w:rsidRPr="00677082" w:rsidRDefault="00EC4B66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Zimmerman M,* Shah S, Shakya R, Chansi BS, Shah K, Munday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D, </w:t>
            </w:r>
            <w:r w:rsidR="0000205B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&amp; Hayes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B</w:t>
            </w:r>
            <w:r w:rsidR="00E1237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(2016).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Improving performance in Nepal’s rural hospitals through a ‘bundled’ program of human resource support. </w:t>
            </w:r>
            <w:r w:rsidR="00C849F0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WHO Bulletin</w:t>
            </w:r>
            <w:r w:rsidR="00081B40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94</w:t>
            </w:r>
            <w:r w:rsidR="00081B4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hyperlink r:id="rId83" w:history="1">
              <w:r w:rsidR="003F7F8E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10.2471/BLT.15.153619</w:t>
              </w:r>
            </w:hyperlink>
            <w:r w:rsidR="002048F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;</w:t>
            </w:r>
            <w:r w:rsidR="002048F2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r w:rsidR="002048F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26769998 PMCID: PMC470979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8.</w:t>
            </w:r>
          </w:p>
          <w:p w14:paraId="1CD9C955" w14:textId="53EA4023" w:rsidR="003774BF" w:rsidRPr="00677082" w:rsidRDefault="0000205B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C4B66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,* </w:t>
            </w:r>
            <w:proofErr w:type="spellStart"/>
            <w:r w:rsidR="00EC4B66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Cancedda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C</w:t>
            </w:r>
            <w:r w:rsidR="000220F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 </w:t>
            </w:r>
            <w:r w:rsidR="00EC4B66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Kyamanywa P, Hurst </w:t>
            </w:r>
            <w:r w:rsidR="000220F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SA.</w:t>
            </w:r>
            <w:r w:rsidR="00E1237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(2016).</w:t>
            </w:r>
            <w:r w:rsidR="000220F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Non-physician c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linicians</w:t>
            </w:r>
            <w:r w:rsidR="000220F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in sub-Saharan Africa and the evolving role of p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hysicians. </w:t>
            </w:r>
            <w:r w:rsidR="00FF2F37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Int J Health Policy Manag</w:t>
            </w:r>
            <w:r w:rsidR="00C849F0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bCs/>
                <w:i/>
                <w:color w:val="000000" w:themeColor="text1"/>
                <w:sz w:val="20"/>
                <w:szCs w:val="20"/>
              </w:rPr>
              <w:t>5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: 1</w:t>
            </w:r>
            <w:r w:rsidR="00892487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5. With responses by 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Binagwaho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et al, 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Cubaka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et al, 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Dovlo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et al, Dussault &amp; Cobb, 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Monekosso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 Olapade-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Olaopa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et al, and Sidat.</w:t>
            </w:r>
            <w:hyperlink r:id="rId84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3774BF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10.15171/ijhpm.2015.215</w:t>
              </w:r>
            </w:hyperlink>
            <w:r w:rsidR="002048F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;</w:t>
            </w:r>
            <w:r w:rsidR="002048F2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r w:rsidR="002048F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26927585PMCID: PMC4770920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  <w:r w:rsidR="002048F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79F55BE" w14:textId="361D5DFD" w:rsidR="00C849F0" w:rsidRPr="00677082" w:rsidRDefault="00EC4B66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Campbell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JI,</w:t>
            </w: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205B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*</w:t>
            </w:r>
            <w:r w:rsidR="00141238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Musiimenta A, Haberer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J</w:t>
            </w:r>
            <w:r w:rsidR="00E1237E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(2016).</w:t>
            </w:r>
            <w:r w:rsidR="00E1237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A35C9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Ethical questions in medical electronic adherence m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onitoring. </w:t>
            </w:r>
            <w:r w:rsidR="00A35C99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J Gen Int Med</w:t>
            </w:r>
            <w:r w:rsidR="00A35C9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31(3):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338</w:t>
            </w:r>
            <w:r w:rsidR="00892487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–3</w:t>
            </w:r>
            <w:r w:rsidR="003774B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42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hyperlink r:id="rId85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3774BF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10.1007/s11606-015-3502-4</w:t>
              </w:r>
            </w:hyperlink>
            <w:r w:rsidR="002048F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;</w:t>
            </w:r>
            <w:r w:rsidR="002048F2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r w:rsidR="002048F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26358284 PMCID: PMC4762813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  <w:r w:rsidR="002048F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6A9155E" w14:textId="13299497" w:rsidR="00C849F0" w:rsidRPr="00677082" w:rsidRDefault="00EC4B66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Bärnighausen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T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*,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0205B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,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Wikler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D</w:t>
            </w:r>
            <w:r w:rsidR="00E1237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(2015).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HIV treatment-a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s-prevention research: </w:t>
            </w:r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authors’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reply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PLoS Med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;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12(3):</w:t>
            </w:r>
            <w:hyperlink r:id="rId86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3774BF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10.1371/journal.pmed.1001799</w:t>
              </w:r>
            </w:hyperlink>
            <w:r w:rsidR="002048F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2048F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25756214 PMCID: PMC4355408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  <w:p w14:paraId="3FA58B98" w14:textId="5F0E2986" w:rsidR="00C849F0" w:rsidRPr="00677082" w:rsidRDefault="0000205B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E1237E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(2015).</w:t>
            </w:r>
            <w:r w:rsidR="00781ED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Inequality in political philosophy and epidemiology: a remarriage. </w:t>
            </w:r>
            <w:r w:rsidR="00781ED9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J</w:t>
            </w:r>
            <w:r w:rsidR="00C849F0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 Applied </w:t>
            </w:r>
            <w:r w:rsidR="00781ED9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Philosophy</w:t>
            </w:r>
            <w:r w:rsidR="00781ED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35(1).</w:t>
            </w:r>
            <w:r w:rsidR="002124AD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r w:rsidR="000D64B1" w:rsidRPr="00677082">
              <w:rPr>
                <w:rFonts w:ascii="Times" w:hAnsi="Times"/>
                <w:color w:val="0000FF"/>
                <w:sz w:val="20"/>
                <w:szCs w:val="20"/>
              </w:rPr>
              <w:t>10.1111/japp.12150</w:t>
            </w:r>
            <w:r w:rsidR="00081B40" w:rsidRPr="00677082">
              <w:rPr>
                <w:rFonts w:ascii="Times" w:hAnsi="Times"/>
                <w:color w:val="0000FF"/>
                <w:sz w:val="20"/>
                <w:szCs w:val="20"/>
              </w:rPr>
              <w:t>.</w:t>
            </w:r>
          </w:p>
          <w:p w14:paraId="4CE914E5" w14:textId="0971E89A" w:rsidR="003F7F8E" w:rsidRPr="00677082" w:rsidRDefault="00781ED9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Murthi S*,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0205B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,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Norheim OF, Ruan DT, </w:t>
            </w:r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Ntakiyiruta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G,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Riviello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R</w:t>
            </w:r>
            <w:r w:rsidR="00E1237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(2015).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Standard of care </w:t>
            </w:r>
            <w:r w:rsidR="00197D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vs.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second-best: Ethical dilemmas in surgery for high risk papillary thyroid cancer in low and middle-income countries. </w:t>
            </w:r>
            <w:r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J </w:t>
            </w:r>
            <w:proofErr w:type="spellStart"/>
            <w:r w:rsidR="00197DF0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Canc</w:t>
            </w:r>
            <w:proofErr w:type="spellEnd"/>
            <w:r w:rsidR="00C849F0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 Pol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6</w:t>
            </w:r>
            <w:r w:rsidR="00197D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  <w:r w:rsidR="002655D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10.</w:t>
            </w:r>
            <w:hyperlink r:id="rId87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3F7F8E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10.1016/j.jcpo.2015.08.006</w:t>
              </w:r>
            </w:hyperlink>
            <w:r w:rsidR="00081B40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2CB8E5AF" w14:textId="77777777" w:rsidTr="003F7F8E">
        <w:trPr>
          <w:trHeight w:val="64"/>
        </w:trPr>
        <w:tc>
          <w:tcPr>
            <w:tcW w:w="10792" w:type="dxa"/>
          </w:tcPr>
          <w:p w14:paraId="5CBF29F1" w14:textId="5FE4E4D9" w:rsidR="00556F22" w:rsidRPr="00677082" w:rsidRDefault="0000205B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1237E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(2015).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Informed consent to participation in interventional studies: second-order in a different sense.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J </w:t>
            </w:r>
            <w:r w:rsidR="00781ED9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Law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Biosc</w:t>
            </w:r>
            <w:r w:rsidR="00781ED9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="00781ED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2(1):123</w:t>
            </w:r>
            <w:r w:rsidR="002655D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781ED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128.</w:t>
            </w:r>
            <w:hyperlink r:id="rId88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56F22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10.1093/</w:t>
              </w:r>
              <w:proofErr w:type="spellStart"/>
              <w:r w:rsidR="00556F22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jlb</w:t>
              </w:r>
              <w:proofErr w:type="spellEnd"/>
              <w:r w:rsidR="00556F22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/lsv001</w:t>
              </w:r>
            </w:hyperlink>
            <w:r w:rsidR="000D64B1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0D64B1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27774189 PMCID: PMC5033560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3A66B5D5" w14:textId="77777777" w:rsidTr="003F7F8E">
        <w:trPr>
          <w:trHeight w:val="57"/>
        </w:trPr>
        <w:tc>
          <w:tcPr>
            <w:tcW w:w="10792" w:type="dxa"/>
          </w:tcPr>
          <w:p w14:paraId="4C5029F7" w14:textId="19FCBE05" w:rsidR="00556F22" w:rsidRPr="00677082" w:rsidRDefault="00E479E3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Lipsitch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M,* </w:t>
            </w:r>
            <w:r w:rsidR="0000205B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,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Halloran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E, Hernán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MA,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Longini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IM,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Perencevich,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Grais RF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*</w:t>
            </w:r>
            <w:r w:rsidR="00E1237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(2015).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Vaccine testing: Ebola and beyond.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Science Magazine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348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(6230):46</w:t>
            </w:r>
            <w:r w:rsidR="002655D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48.</w:t>
            </w:r>
            <w:hyperlink r:id="rId89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56F22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10.1126/science.aaa3178</w:t>
              </w:r>
            </w:hyperlink>
            <w:r w:rsidR="00B728FE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B728FE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25838371 PMCID: PMC4408019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5854CA18" w14:textId="77777777" w:rsidTr="003F7F8E">
        <w:trPr>
          <w:trHeight w:val="342"/>
        </w:trPr>
        <w:tc>
          <w:tcPr>
            <w:tcW w:w="10792" w:type="dxa"/>
          </w:tcPr>
          <w:p w14:paraId="115A82B3" w14:textId="32F45F31" w:rsidR="00556F22" w:rsidRPr="00677082" w:rsidRDefault="0000205B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1237E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(2015).</w:t>
            </w:r>
            <w:r w:rsidR="00C849F0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Nudge, embarrassment, and restriction—replies to Voigt, 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Tieffenbach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and 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Saghai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r w:rsidR="00C849F0" w:rsidRPr="00677082">
              <w:rPr>
                <w:rStyle w:val="A4"/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79E3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Int J Health Policy Manag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</w:t>
            </w:r>
            <w:r w:rsidR="00E479E3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4(1):53</w:t>
            </w:r>
            <w:r w:rsidR="002655D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–5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4.</w:t>
            </w:r>
            <w:hyperlink r:id="rId90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56F22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10.15171/ijhpm.2015.01</w:t>
              </w:r>
            </w:hyperlink>
            <w:r w:rsidR="00EE1421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EE1421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25584355 PMCID: PMC4289039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22B4E013" w14:textId="77777777" w:rsidTr="003F7F8E">
        <w:trPr>
          <w:trHeight w:val="216"/>
        </w:trPr>
        <w:tc>
          <w:tcPr>
            <w:tcW w:w="10792" w:type="dxa"/>
          </w:tcPr>
          <w:p w14:paraId="47D9D5FB" w14:textId="3AC62BA7" w:rsidR="00C849F0" w:rsidRPr="00677082" w:rsidRDefault="00F11A0E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Ottersen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T, Norheim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OF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*</w:t>
            </w:r>
            <w:r w:rsidR="00E1237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(2014).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O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n behalf of the World Health Organization Consultative Group on Equity and Universal Health Coverage, including </w:t>
            </w:r>
            <w:r w:rsidR="0000205B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Making fair choices on the path to universal health coverage.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Bulletin of the World Health Organization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92:389.</w:t>
            </w:r>
            <w:hyperlink r:id="rId91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792989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10.2471/BLT.14.139139</w:t>
              </w:r>
            </w:hyperlink>
            <w:r w:rsidR="00EE1421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EE1421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24940009 PMCID: PMC4047814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  <w:p w14:paraId="0AF2E12B" w14:textId="1CF58CDF" w:rsidR="00C849F0" w:rsidRPr="00677082" w:rsidRDefault="0000205B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E1237E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(2014).</w:t>
            </w:r>
            <w:r w:rsidR="00585D89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Pediatric heart surgery in Ghana: Three ethical questions. </w:t>
            </w:r>
            <w:r w:rsidR="00397C94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J Clin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Ethics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</w:t>
            </w:r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25(4):317-23. </w:t>
            </w:r>
            <w:r w:rsidR="008D7EB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PMID</w:t>
            </w:r>
            <w:r w:rsidR="00354F1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: 25517570</w:t>
            </w:r>
            <w:r w:rsidR="008C6522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</w:p>
        </w:tc>
      </w:tr>
      <w:tr w:rsidR="00375025" w:rsidRPr="00677082" w14:paraId="2D005C75" w14:textId="77777777" w:rsidTr="003F7F8E">
        <w:trPr>
          <w:trHeight w:val="225"/>
        </w:trPr>
        <w:tc>
          <w:tcPr>
            <w:tcW w:w="10792" w:type="dxa"/>
          </w:tcPr>
          <w:p w14:paraId="10050E40" w14:textId="4CC61BB8" w:rsidR="009E04DD" w:rsidRPr="00677082" w:rsidRDefault="0000205B" w:rsidP="00547F4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Style w:val="A4"/>
                <w:rFonts w:ascii="Times" w:hAnsi="Times" w:cs="Times New Roman"/>
                <w:color w:val="000000" w:themeColor="text1"/>
                <w:sz w:val="20"/>
                <w:szCs w:val="20"/>
                <w:lang w:val="fr-FR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fr-FR"/>
              </w:rPr>
              <w:t>Eyal N</w:t>
            </w:r>
            <w:r w:rsidR="00E1237E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773CEA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  <w:lang w:val="fr-FR"/>
              </w:rPr>
              <w:t>(2014).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>Non-</w:t>
            </w:r>
            <w:proofErr w:type="spellStart"/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>consequentialist</w:t>
            </w:r>
            <w:proofErr w:type="spellEnd"/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>u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>tilitarianism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Revue Éthique et </w:t>
            </w:r>
            <w:proofErr w:type="gramStart"/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fr-FR"/>
              </w:rPr>
              <w:t>Économique</w:t>
            </w:r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>;</w:t>
            </w:r>
            <w:proofErr w:type="gramEnd"/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 xml:space="preserve"> 11(2):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>34</w:t>
            </w:r>
            <w:r w:rsidR="002655DF" w:rsidRPr="00677082">
              <w:rPr>
                <w:rFonts w:ascii="Times" w:hAnsi="Times"/>
                <w:color w:val="000000" w:themeColor="text1"/>
                <w:sz w:val="20"/>
                <w:szCs w:val="20"/>
                <w:lang w:val="fr-CA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>53</w:t>
            </w:r>
            <w:r w:rsidR="009E04DD" w:rsidRPr="00677082">
              <w:rPr>
                <w:rFonts w:ascii="Times" w:hAnsi="Times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hyperlink r:id="rId92" w:history="1">
              <w:r w:rsidR="00081B40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  <w:lang w:val="fr-FR"/>
                </w:rPr>
                <w:t>http://hdl.handle.net/1866/10932</w:t>
              </w:r>
            </w:hyperlink>
            <w:r w:rsidR="00081B40" w:rsidRPr="00677082">
              <w:rPr>
                <w:rFonts w:ascii="Times" w:hAnsi="Times"/>
                <w:sz w:val="20"/>
                <w:szCs w:val="20"/>
                <w:lang w:val="fr-FR"/>
              </w:rPr>
              <w:t>.</w:t>
            </w:r>
          </w:p>
        </w:tc>
      </w:tr>
      <w:tr w:rsidR="00375025" w:rsidRPr="00677082" w14:paraId="31A23D25" w14:textId="77777777" w:rsidTr="003F7F8E">
        <w:tc>
          <w:tcPr>
            <w:tcW w:w="10792" w:type="dxa"/>
          </w:tcPr>
          <w:p w14:paraId="01E7B89E" w14:textId="2877ED51" w:rsidR="009B3D6C" w:rsidRPr="00677082" w:rsidRDefault="0000205B" w:rsidP="00547F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BE3850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(2014).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Two kinds of to-kind benefits and other reasons why shared vulnerability can keep clinical studies e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thical. </w:t>
            </w:r>
            <w:r w:rsidR="00872D4E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Amer J Bioethics</w:t>
            </w:r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;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14(12</w:t>
            </w:r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22</w:t>
            </w:r>
            <w:r w:rsidR="002655D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–2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4.</w:t>
            </w:r>
            <w:hyperlink r:id="rId93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B3D6C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10.1080/15265161.2014.964880</w:t>
              </w:r>
            </w:hyperlink>
            <w:r w:rsidR="00EE1421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EE1421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25369411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6EFE3F84" w14:textId="77777777" w:rsidTr="003F7F8E">
        <w:trPr>
          <w:trHeight w:val="180"/>
        </w:trPr>
        <w:tc>
          <w:tcPr>
            <w:tcW w:w="10792" w:type="dxa"/>
          </w:tcPr>
          <w:p w14:paraId="381093AE" w14:textId="4785724B" w:rsidR="009B3D6C" w:rsidRPr="00677082" w:rsidRDefault="0000205B" w:rsidP="00547F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BE3850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(2014).</w:t>
            </w:r>
            <w:r w:rsidR="008F1548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Nudging by shaming, shaming by nudging.</w:t>
            </w:r>
            <w:r w:rsidR="00C849F0" w:rsidRPr="00677082">
              <w:rPr>
                <w:rStyle w:val="A4"/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7C94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Int J Health Policy Manag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</w:t>
            </w:r>
            <w:r w:rsidR="00397C9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3:1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4.</w:t>
            </w:r>
            <w:hyperlink r:id="rId94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B3D6C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10.15171/ijhpm.2014.68</w:t>
              </w:r>
            </w:hyperlink>
          </w:p>
        </w:tc>
      </w:tr>
      <w:tr w:rsidR="00375025" w:rsidRPr="00677082" w14:paraId="2EE7CE0A" w14:textId="77777777" w:rsidTr="003F7F8E">
        <w:trPr>
          <w:trHeight w:val="270"/>
        </w:trPr>
        <w:tc>
          <w:tcPr>
            <w:tcW w:w="10792" w:type="dxa"/>
          </w:tcPr>
          <w:p w14:paraId="2AD7ABD5" w14:textId="4E5B445F" w:rsidR="00852F44" w:rsidRPr="00677082" w:rsidRDefault="00397C94" w:rsidP="00547F46">
            <w:pPr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Bärnighausen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T</w:t>
            </w:r>
            <w:r w:rsidR="00C849F0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0205B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,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Wikler D</w:t>
            </w:r>
            <w:r w:rsidR="00BE385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(2014).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HIV Treatment-as-p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revention at a crossroads.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PLoS Medicine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11: e1001654.</w:t>
            </w:r>
            <w:hyperlink r:id="rId95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52F44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10.1371/journal.pmed.1001654</w:t>
              </w:r>
            </w:hyperlink>
            <w:r w:rsidR="001B7EE8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1B7EE8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24892694 PMCID: PMC4043489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39C1A535" w14:textId="77777777" w:rsidTr="003F7F8E">
        <w:trPr>
          <w:trHeight w:val="162"/>
        </w:trPr>
        <w:tc>
          <w:tcPr>
            <w:tcW w:w="10792" w:type="dxa"/>
          </w:tcPr>
          <w:p w14:paraId="0DD8304D" w14:textId="1B2BC62E" w:rsidR="00852F44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6B1E0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Kuritzkes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D</w:t>
            </w:r>
            <w:r w:rsidR="00BE3850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BE385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(2014).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Challenges in clinical trial design for HIV cure research.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Lancet</w:t>
            </w:r>
            <w:r w:rsidR="006B1E0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6B1E0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382: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1464-1465.</w:t>
            </w:r>
            <w:hyperlink r:id="rId96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52F44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10.1016/S0140-6736(13)62040-1</w:t>
              </w:r>
            </w:hyperlink>
            <w:r w:rsidR="001B7EE8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1B7EE8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24182529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717F2331" w14:textId="77777777" w:rsidTr="003F7F8E">
        <w:tc>
          <w:tcPr>
            <w:tcW w:w="10792" w:type="dxa"/>
          </w:tcPr>
          <w:p w14:paraId="54EBB4AD" w14:textId="2DB2B55A" w:rsidR="00852F44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BE3850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2013</w:t>
            </w:r>
            <w:r w:rsidR="00BE385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.</w:t>
            </w:r>
            <w:r w:rsidR="006B1E0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Paternalism, F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rench fries and the weak-willed Witness.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J </w:t>
            </w:r>
            <w:r w:rsidR="006B1E0D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Med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Ethics</w:t>
            </w:r>
            <w:r w:rsidR="006B1E0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40: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353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–35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4.</w:t>
            </w:r>
            <w:hyperlink r:id="rId97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64570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10.1136/medethics-2013-101555</w:t>
              </w:r>
            </w:hyperlink>
            <w:r w:rsidR="001B7EE8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1B7EE8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24335857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0AFFA426" w14:textId="77777777" w:rsidTr="003F7F8E">
        <w:tc>
          <w:tcPr>
            <w:tcW w:w="10792" w:type="dxa"/>
          </w:tcPr>
          <w:p w14:paraId="3576008B" w14:textId="10A1AAC7" w:rsidR="009E04DD" w:rsidRPr="00677082" w:rsidRDefault="00C849F0" w:rsidP="00547F46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Wikler D, </w:t>
            </w:r>
            <w:r w:rsidR="0000205B" w:rsidRPr="00677082">
              <w:rPr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Pr="00677082">
              <w:rPr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1E1A71"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(2013).</w:t>
            </w:r>
            <w:r w:rsidR="001E1A71"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Nudges and </w:t>
            </w:r>
            <w:proofErr w:type="spellStart"/>
            <w:r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noodges</w:t>
            </w:r>
            <w:proofErr w:type="spellEnd"/>
            <w:r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: the ethics of health promotion—New York style. </w:t>
            </w:r>
            <w:r w:rsidRPr="00677082">
              <w:rPr>
                <w:rFonts w:ascii="Times" w:hAnsi="Times" w:cs="Times New Roman"/>
                <w:i/>
                <w:iCs/>
                <w:color w:val="000000" w:themeColor="text1"/>
                <w:sz w:val="20"/>
                <w:szCs w:val="20"/>
              </w:rPr>
              <w:t>Pub Health Eth.</w:t>
            </w:r>
            <w:r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; 3(6): 233</w:t>
            </w:r>
            <w:r w:rsidR="0052462B"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–23</w:t>
            </w:r>
            <w:r w:rsidRPr="00677082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4</w:t>
            </w:r>
            <w:r w:rsidR="00D50DEF" w:rsidRPr="00677082">
              <w:rPr>
                <w:rFonts w:ascii="Times" w:hAnsi="Times" w:cs="Times New Roman"/>
                <w:sz w:val="20"/>
                <w:szCs w:val="20"/>
              </w:rPr>
              <w:t>.</w:t>
            </w:r>
            <w:hyperlink r:id="rId98" w:history="1">
              <w:r w:rsidR="002124AD" w:rsidRPr="00677082">
                <w:rPr>
                  <w:rStyle w:val="Hyperlink"/>
                  <w:rFonts w:ascii="Times" w:hAnsi="Times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64570" w:rsidRPr="00677082">
                <w:rPr>
                  <w:rStyle w:val="Hyperlink"/>
                  <w:rFonts w:ascii="Times" w:hAnsi="Times" w:cs="Times New Roman"/>
                  <w:sz w:val="20"/>
                  <w:szCs w:val="20"/>
                  <w:u w:val="none"/>
                </w:rPr>
                <w:t>10.1093/phe/pht033</w:t>
              </w:r>
            </w:hyperlink>
            <w:r w:rsidR="00081B40" w:rsidRPr="00677082">
              <w:rPr>
                <w:rStyle w:val="Hyperlink"/>
                <w:rFonts w:ascii="Times" w:hAnsi="Times" w:cs="Times New Roman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670BAB44" w14:textId="77777777" w:rsidTr="003F7F8E">
        <w:trPr>
          <w:trHeight w:val="423"/>
        </w:trPr>
        <w:tc>
          <w:tcPr>
            <w:tcW w:w="10792" w:type="dxa"/>
          </w:tcPr>
          <w:p w14:paraId="0C48FC81" w14:textId="0B38064F" w:rsidR="00A27864" w:rsidRPr="00677082" w:rsidRDefault="0000205B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Style w:val="A4"/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1E1A71" w:rsidRPr="00677082">
              <w:rPr>
                <w:rStyle w:val="A4"/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Style w:val="A4"/>
                <w:rFonts w:ascii="Times" w:hAnsi="Times" w:cs="Times New Roman"/>
                <w:bCs/>
                <w:color w:val="000000" w:themeColor="text1"/>
                <w:sz w:val="20"/>
                <w:szCs w:val="20"/>
              </w:rPr>
              <w:t>(2013).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Sticking with carrots and sticks (sticking points aside): A response to 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Ventakapuram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Goldberg, and 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Forrow</w:t>
            </w:r>
            <w:proofErr w:type="spellEnd"/>
            <w:r w:rsidR="00C849F0" w:rsidRPr="00677082">
              <w:rPr>
                <w:rStyle w:val="A4"/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C849F0" w:rsidRPr="00677082">
              <w:rPr>
                <w:rStyle w:val="A4"/>
                <w:rFonts w:ascii="Times" w:hAnsi="Times" w:cs="Times New Roman"/>
                <w:i/>
                <w:iCs/>
                <w:color w:val="000000" w:themeColor="text1"/>
                <w:sz w:val="20"/>
                <w:szCs w:val="20"/>
              </w:rPr>
              <w:t>International J of Health Policy &amp; Management</w:t>
            </w:r>
            <w:r w:rsidR="001E1A71" w:rsidRPr="00677082">
              <w:rPr>
                <w:rStyle w:val="A4"/>
                <w:rFonts w:ascii="Times" w:hAnsi="Times" w:cs="Times New Roman"/>
                <w:color w:val="000000" w:themeColor="text1"/>
                <w:sz w:val="20"/>
                <w:szCs w:val="20"/>
              </w:rPr>
              <w:t>;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1:317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318</w:t>
            </w:r>
            <w:r w:rsidR="00C849F0" w:rsidRPr="00677082">
              <w:rPr>
                <w:rStyle w:val="A4"/>
                <w:rFonts w:ascii="Times" w:hAnsi="Times" w:cs="Times New Roman"/>
                <w:color w:val="000000" w:themeColor="text1"/>
                <w:sz w:val="20"/>
                <w:szCs w:val="20"/>
              </w:rPr>
              <w:t>.</w:t>
            </w:r>
            <w:hyperlink r:id="rId99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7864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10.15171/ijhpm.2013.64</w:t>
              </w:r>
            </w:hyperlink>
            <w:r w:rsidR="001B7EE8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1B7EE8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24596892 PMCID: PMC3937905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7A83D2B9" w14:textId="77777777" w:rsidTr="003F7F8E">
        <w:trPr>
          <w:trHeight w:val="459"/>
        </w:trPr>
        <w:tc>
          <w:tcPr>
            <w:tcW w:w="10792" w:type="dxa"/>
          </w:tcPr>
          <w:p w14:paraId="45B637B4" w14:textId="3BA8363F" w:rsidR="00A27864" w:rsidRPr="00677082" w:rsidRDefault="0000205B" w:rsidP="00547F46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Style w:val="A4"/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1E1A71" w:rsidRPr="00677082">
              <w:rPr>
                <w:rStyle w:val="A4"/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Style w:val="A4"/>
                <w:rFonts w:ascii="Times" w:hAnsi="Times" w:cs="Times New Roman"/>
                <w:bCs/>
                <w:color w:val="000000" w:themeColor="text1"/>
                <w:sz w:val="20"/>
                <w:szCs w:val="20"/>
              </w:rPr>
              <w:t>(2013).</w:t>
            </w:r>
            <w:r w:rsidR="00585D89" w:rsidRPr="00677082">
              <w:rPr>
                <w:rStyle w:val="A4"/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Style w:val="A4"/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Denial of treatment to obese patients—the wrong policy on personal responsibility for health. </w:t>
            </w:r>
            <w:r w:rsidR="00560581" w:rsidRPr="006770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Int J Health Policy Manag</w:t>
            </w:r>
            <w:r w:rsidR="00C849F0" w:rsidRPr="00677082">
              <w:rPr>
                <w:rStyle w:val="A4"/>
                <w:rFonts w:ascii="Times" w:hAnsi="Times" w:cs="Times New Roman"/>
                <w:color w:val="000000" w:themeColor="text1"/>
                <w:sz w:val="20"/>
                <w:szCs w:val="20"/>
              </w:rPr>
              <w:t>; 1(2):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Article 5; 107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–1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10</w:t>
            </w:r>
            <w:r w:rsidR="00C849F0" w:rsidRPr="00677082">
              <w:rPr>
                <w:rStyle w:val="A4"/>
                <w:rFonts w:ascii="Times" w:hAnsi="Times" w:cs="Times New Roman"/>
                <w:color w:val="000000" w:themeColor="text1"/>
                <w:sz w:val="20"/>
                <w:szCs w:val="20"/>
              </w:rPr>
              <w:t>.</w:t>
            </w:r>
            <w:hyperlink r:id="rId100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7864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10.15171/ijhpm.2013.18</w:t>
              </w:r>
            </w:hyperlink>
            <w:r w:rsidR="00E62EFD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E62EFD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24596846 PMCID: PMC3937915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3418D9CA" w14:textId="77777777" w:rsidTr="003F7F8E">
        <w:trPr>
          <w:trHeight w:val="180"/>
        </w:trPr>
        <w:tc>
          <w:tcPr>
            <w:tcW w:w="10792" w:type="dxa"/>
          </w:tcPr>
          <w:p w14:paraId="2E37F759" w14:textId="3E96B78E" w:rsidR="009948D1" w:rsidRPr="00677082" w:rsidRDefault="0000205B" w:rsidP="00547F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,* </w:t>
            </w:r>
            <w:proofErr w:type="spell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Gosseries</w:t>
            </w:r>
            <w:proofErr w:type="spell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A </w:t>
            </w:r>
            <w:r w:rsidR="008B7F79">
              <w:rPr>
                <w:rFonts w:ascii="Times" w:hAnsi="Times"/>
                <w:color w:val="000000" w:themeColor="text1"/>
                <w:sz w:val="20"/>
                <w:szCs w:val="20"/>
              </w:rPr>
              <w:t>(</w:t>
            </w:r>
            <w:r w:rsidR="008B7F7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2013).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Obamacare and conscientious objection: some introductory thoughts.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Eth Pers</w:t>
            </w:r>
            <w:r w:rsidR="009D5AF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20(1):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109</w:t>
            </w:r>
            <w:r w:rsidR="008B7F79"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7</w:t>
            </w:r>
            <w:r w:rsidR="009948D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75025" w:rsidRPr="00677082" w14:paraId="0508B7CA" w14:textId="77777777" w:rsidTr="003F7F8E">
        <w:trPr>
          <w:trHeight w:val="459"/>
        </w:trPr>
        <w:tc>
          <w:tcPr>
            <w:tcW w:w="10792" w:type="dxa"/>
          </w:tcPr>
          <w:p w14:paraId="3867E6A9" w14:textId="19A6DEA2" w:rsidR="00F45423" w:rsidRPr="00677082" w:rsidRDefault="0000205B" w:rsidP="00547F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 w:rsidR="009D5AF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Firth P</w:t>
            </w:r>
            <w:r w:rsidR="001E1A7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*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(2012).</w:t>
            </w:r>
            <w:r w:rsidR="001E1A7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MGH Disaster Relief Ethics Group. Repeat triage in disaster relief: questions from Haiti.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PLoS Currents Disasters</w:t>
            </w:r>
            <w:r w:rsidR="009D5AF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;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8.</w:t>
            </w:r>
            <w:hyperlink r:id="rId101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45423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10.1371%2F4fbbdec6279ec</w:t>
              </w:r>
            </w:hyperlink>
            <w:r w:rsidR="00081B40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4907D403" w14:textId="77777777" w:rsidTr="003F7F8E">
        <w:trPr>
          <w:trHeight w:val="585"/>
        </w:trPr>
        <w:tc>
          <w:tcPr>
            <w:tcW w:w="10792" w:type="dxa"/>
          </w:tcPr>
          <w:p w14:paraId="3A7F846B" w14:textId="6F54883E" w:rsidR="007D09BE" w:rsidRPr="00677082" w:rsidRDefault="009D5AF4" w:rsidP="00547F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Zimmerman M,* Shakya R, Pokhrel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BM, </w:t>
            </w:r>
            <w:r w:rsidR="0000205B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,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Rijal BP, Shrestha RN, Sayami A</w:t>
            </w:r>
            <w:r w:rsidR="001E1A7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(2012).</w:t>
            </w:r>
            <w:r w:rsidR="001E1A7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Medical students’</w:t>
            </w:r>
            <w:r w:rsidR="002124A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characteristics as predictors of career practice location: retrospective cohort study tracking graduates of Nepal’s first medical college.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00081B4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MJ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345:e4826.</w:t>
            </w:r>
            <w:hyperlink r:id="rId102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7D09BE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10.1136/bmj.e4826</w:t>
              </w:r>
            </w:hyperlink>
            <w:r w:rsidR="00D7364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;</w:t>
            </w:r>
            <w:r w:rsidR="00D73642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r w:rsidR="00D7364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22893566 PMCID: PMC3419272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  <w:r w:rsidR="00D7364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375025" w:rsidRPr="00677082" w14:paraId="34639BB6" w14:textId="77777777" w:rsidTr="003F7F8E">
        <w:trPr>
          <w:trHeight w:val="243"/>
        </w:trPr>
        <w:tc>
          <w:tcPr>
            <w:tcW w:w="10792" w:type="dxa"/>
          </w:tcPr>
          <w:p w14:paraId="4C5D5A72" w14:textId="3C73B869" w:rsidR="007D09BE" w:rsidRPr="00677082" w:rsidRDefault="0000205B" w:rsidP="00547F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1E1A71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(2014).</w:t>
            </w:r>
            <w:r w:rsidR="009D5AF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Using informed consent to save t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rust.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J Med Ethics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40:437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–4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44.</w:t>
            </w:r>
            <w:hyperlink r:id="rId103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7D09BE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10.1136/medethics-2012-100490</w:t>
              </w:r>
            </w:hyperlink>
            <w:r w:rsidR="00D7364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;</w:t>
            </w:r>
            <w:r w:rsidR="00D73642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r w:rsidR="00D7364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25180355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3A3F8A00" w14:textId="77777777" w:rsidTr="003F7F8E">
        <w:trPr>
          <w:trHeight w:val="180"/>
        </w:trPr>
        <w:tc>
          <w:tcPr>
            <w:tcW w:w="10792" w:type="dxa"/>
          </w:tcPr>
          <w:p w14:paraId="6C5955DA" w14:textId="07E25F54" w:rsidR="007E7902" w:rsidRPr="00677082" w:rsidRDefault="0000205B" w:rsidP="00547F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9D5AF4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585D8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Bä</w:t>
            </w:r>
            <w:r w:rsidR="009D5AF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rnighausen T</w:t>
            </w:r>
            <w:r w:rsidR="001E1A7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(2012).</w:t>
            </w:r>
            <w:r w:rsidR="001E1A7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D5AF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Precommitting</w:t>
            </w:r>
            <w:proofErr w:type="spellEnd"/>
            <w:r w:rsidR="009D5AF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to serve the u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nderserved. </w:t>
            </w:r>
            <w:r w:rsidR="009D5AF4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Am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J </w:t>
            </w:r>
            <w:r w:rsidR="009D5AF4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Bioeth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12(5):23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34.</w:t>
            </w:r>
            <w:r w:rsidR="007E7902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hyperlink r:id="rId104" w:history="1">
              <w:r w:rsidR="007E7902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10.1080/15265161.2012.665134</w:t>
              </w:r>
            </w:hyperlink>
            <w:r w:rsidR="00D73642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; </w:t>
            </w:r>
            <w:r w:rsidR="00D73642" w:rsidRPr="00677082">
              <w:rPr>
                <w:rFonts w:ascii="Times" w:hAnsi="Times"/>
                <w:sz w:val="20"/>
                <w:szCs w:val="20"/>
              </w:rPr>
              <w:t>PMID: 22548519 PMCID: PMC4300339</w:t>
            </w:r>
            <w:r w:rsidR="00081B40" w:rsidRPr="00677082">
              <w:rPr>
                <w:rFonts w:ascii="Times" w:hAnsi="Times"/>
                <w:sz w:val="20"/>
                <w:szCs w:val="20"/>
              </w:rPr>
              <w:t>.</w:t>
            </w:r>
            <w:r w:rsidR="00D73642" w:rsidRPr="00677082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375025" w:rsidRPr="00677082" w14:paraId="71B0BA54" w14:textId="77777777" w:rsidTr="003F7F8E">
        <w:trPr>
          <w:trHeight w:val="100"/>
        </w:trPr>
        <w:tc>
          <w:tcPr>
            <w:tcW w:w="10792" w:type="dxa"/>
          </w:tcPr>
          <w:p w14:paraId="329DFAF1" w14:textId="65DBA0A9" w:rsidR="007E7902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1E1A71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(2012).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Reconciling informed consent with prescription drug requirements.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J</w:t>
            </w:r>
            <w:r w:rsidR="000E46D7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Med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Ethics</w:t>
            </w:r>
            <w:r w:rsidR="001E1A71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;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38(10):589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–5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91.</w:t>
            </w:r>
            <w:hyperlink r:id="rId105" w:history="1">
              <w:r w:rsidR="00D8579F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7E7902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10.1136/medethics-2012-100667</w:t>
              </w:r>
            </w:hyperlink>
            <w:r w:rsidR="00712DD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712DD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22865927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3EA45C71" w14:textId="77777777" w:rsidTr="003F7F8E">
        <w:trPr>
          <w:trHeight w:val="441"/>
        </w:trPr>
        <w:tc>
          <w:tcPr>
            <w:tcW w:w="10792" w:type="dxa"/>
          </w:tcPr>
          <w:p w14:paraId="23E90CFF" w14:textId="229A184E" w:rsidR="00FB065C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1E1A71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(2012).</w:t>
            </w:r>
            <w:r w:rsidR="00C849F0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46D7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Grounding public reasons in rationality: The conditionally-compassionate medical student and other c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hallenges.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Law &amp; Ethics of Human Right</w:t>
            </w:r>
            <w:r w:rsidR="000E46D7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</w:t>
            </w:r>
            <w:r w:rsidR="000E46D7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6(1):48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68.</w:t>
            </w:r>
            <w:r w:rsidR="00FB065C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hyperlink r:id="rId106" w:history="1">
              <w:r w:rsidR="00FB065C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10.1515/1938-2545.1067</w:t>
              </w:r>
            </w:hyperlink>
            <w:r w:rsidR="00081B40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.</w:t>
            </w:r>
            <w:r w:rsidR="00712DD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 </w:t>
            </w:r>
          </w:p>
        </w:tc>
      </w:tr>
      <w:tr w:rsidR="00375025" w:rsidRPr="00677082" w14:paraId="0B2D4611" w14:textId="77777777" w:rsidTr="003F7F8E">
        <w:trPr>
          <w:trHeight w:val="66"/>
        </w:trPr>
        <w:tc>
          <w:tcPr>
            <w:tcW w:w="10792" w:type="dxa"/>
          </w:tcPr>
          <w:p w14:paraId="427B31AB" w14:textId="6BA7C71E" w:rsidR="007E7902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1E1A71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(2011).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Why treat noncompliant patients? Beyond the decent minimum account.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J Med Phil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; </w:t>
            </w:r>
            <w:r w:rsidR="00C849F0" w:rsidRPr="00677082">
              <w:rPr>
                <w:rStyle w:val="cit-vol"/>
                <w:rFonts w:ascii="Times" w:hAnsi="Times"/>
                <w:color w:val="000000" w:themeColor="text1"/>
                <w:sz w:val="20"/>
                <w:szCs w:val="20"/>
                <w:lang w:val="en"/>
              </w:rPr>
              <w:t>36</w:t>
            </w:r>
            <w:r w:rsidR="00C849F0" w:rsidRPr="00677082">
              <w:rPr>
                <w:rStyle w:val="cit-sep3"/>
                <w:rFonts w:ascii="Times" w:hAnsi="Times"/>
                <w:color w:val="000000" w:themeColor="text1"/>
                <w:sz w:val="20"/>
                <w:szCs w:val="20"/>
                <w:lang w:val="en"/>
              </w:rPr>
              <w:t>(</w:t>
            </w:r>
            <w:r w:rsidR="00C849F0" w:rsidRPr="00677082">
              <w:rPr>
                <w:rStyle w:val="cit-issue"/>
                <w:rFonts w:ascii="Times" w:hAnsi="Times"/>
                <w:color w:val="000000" w:themeColor="text1"/>
                <w:sz w:val="20"/>
                <w:szCs w:val="20"/>
                <w:lang w:val="en"/>
              </w:rPr>
              <w:t>6</w:t>
            </w:r>
            <w:r w:rsidR="00C849F0" w:rsidRPr="00677082">
              <w:rPr>
                <w:rStyle w:val="cit-sep3"/>
                <w:rFonts w:ascii="Times" w:hAnsi="Times"/>
                <w:color w:val="000000" w:themeColor="text1"/>
                <w:sz w:val="20"/>
                <w:szCs w:val="20"/>
                <w:lang w:val="en"/>
              </w:rPr>
              <w:t>):</w:t>
            </w:r>
            <w:r w:rsidR="00C849F0" w:rsidRPr="00677082">
              <w:rPr>
                <w:rStyle w:val="cit-first-page"/>
                <w:rFonts w:ascii="Times" w:hAnsi="Times"/>
                <w:color w:val="000000" w:themeColor="text1"/>
                <w:sz w:val="20"/>
                <w:szCs w:val="20"/>
                <w:lang w:val="en"/>
              </w:rPr>
              <w:t>572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52462B" w:rsidRPr="00677082">
              <w:rPr>
                <w:rStyle w:val="cit-sep3"/>
                <w:rFonts w:ascii="Times" w:hAnsi="Times"/>
                <w:color w:val="000000" w:themeColor="text1"/>
                <w:sz w:val="20"/>
                <w:szCs w:val="20"/>
                <w:lang w:val="en"/>
              </w:rPr>
              <w:t>5</w:t>
            </w:r>
            <w:r w:rsidR="00C849F0" w:rsidRPr="00677082">
              <w:rPr>
                <w:rStyle w:val="cit-last-page2"/>
                <w:rFonts w:ascii="Times" w:hAnsi="Times"/>
                <w:color w:val="000000" w:themeColor="text1"/>
                <w:sz w:val="20"/>
                <w:szCs w:val="20"/>
                <w:lang w:val="en"/>
              </w:rPr>
              <w:t>88.</w:t>
            </w:r>
            <w:hyperlink r:id="rId107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  <w:lang w:val="en"/>
                </w:rPr>
                <w:t xml:space="preserve"> </w:t>
              </w:r>
              <w:r w:rsidR="00BD1088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  <w:lang w:val="en"/>
                </w:rPr>
                <w:t>10.1093/jmp/jhr051</w:t>
              </w:r>
            </w:hyperlink>
            <w:r w:rsidR="00712DD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en"/>
              </w:rPr>
              <w:t>; PMID: 22185704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en"/>
              </w:rPr>
              <w:t>.</w:t>
            </w:r>
          </w:p>
        </w:tc>
      </w:tr>
      <w:tr w:rsidR="00375025" w:rsidRPr="00677082" w14:paraId="1E01EB56" w14:textId="77777777" w:rsidTr="003F7F8E">
        <w:trPr>
          <w:trHeight w:val="66"/>
        </w:trPr>
        <w:tc>
          <w:tcPr>
            <w:tcW w:w="10792" w:type="dxa"/>
          </w:tcPr>
          <w:p w14:paraId="62E59E97" w14:textId="621530DB" w:rsidR="00547799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F7709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*,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Voorhoeve</w:t>
            </w:r>
            <w:r w:rsidR="000E46D7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A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E</w:t>
            </w:r>
            <w:r w:rsidR="001E1A7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(2011).</w:t>
            </w:r>
            <w:r w:rsidR="00D8579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Inequalities in HIV care: chances versus outcomes. </w:t>
            </w:r>
            <w:r w:rsidR="00081B4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Amer J of Bioeth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2011; 11(12):42</w:t>
            </w:r>
            <w:r w:rsidR="0052462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–4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4.</w:t>
            </w:r>
            <w:r w:rsidR="0054779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hyperlink r:id="rId108" w:history="1">
              <w:r w:rsidR="00547799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/10.1080/15265161.2011.615890</w:t>
              </w:r>
            </w:hyperlink>
            <w:r w:rsidR="00081B40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120E1F1C" w14:textId="77777777" w:rsidTr="003F7F8E">
        <w:trPr>
          <w:trHeight w:val="180"/>
        </w:trPr>
        <w:tc>
          <w:tcPr>
            <w:tcW w:w="10792" w:type="dxa"/>
          </w:tcPr>
          <w:p w14:paraId="4AAE0BF9" w14:textId="3ACE76B7" w:rsidR="00FB065C" w:rsidRPr="00677082" w:rsidRDefault="00085828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Bitton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A, </w:t>
            </w:r>
            <w:r w:rsidR="0000205B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*</w:t>
            </w:r>
            <w:r w:rsidR="001E1A7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(2011).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Too poor to treat? The complex ethics of cost-effective tobacco control.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Pub Health Eth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4(2):109</w:t>
            </w:r>
            <w:r w:rsidR="00333E9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–1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20.</w:t>
            </w:r>
            <w:r w:rsidR="00FB065C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hyperlink r:id="rId109" w:history="1">
              <w:r w:rsidR="00FB065C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10.1093/phe/phr014</w:t>
              </w:r>
            </w:hyperlink>
            <w:r w:rsidR="00081B40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2DBBD46B" w14:textId="77777777" w:rsidTr="003F7F8E">
        <w:trPr>
          <w:trHeight w:val="171"/>
        </w:trPr>
        <w:tc>
          <w:tcPr>
            <w:tcW w:w="10792" w:type="dxa"/>
          </w:tcPr>
          <w:p w14:paraId="42CC2BDF" w14:textId="17798267" w:rsidR="00C849F0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F77090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*</w:t>
            </w:r>
            <w:r w:rsidR="00F7709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="00F77090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5BF3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Hurst S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A</w:t>
            </w:r>
            <w:r w:rsidR="00D8613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(2011).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Scaling up changes in doctors’ education for rural retention: a comment on World Health Organization recommendations.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Bulletin of the World Health Organization</w:t>
            </w:r>
            <w:r w:rsidR="006A5BF3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89(2):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83.</w:t>
            </w:r>
          </w:p>
        </w:tc>
      </w:tr>
      <w:tr w:rsidR="00375025" w:rsidRPr="00677082" w14:paraId="7A8F2F8F" w14:textId="77777777" w:rsidTr="003F7F8E">
        <w:trPr>
          <w:trHeight w:val="80"/>
        </w:trPr>
        <w:tc>
          <w:tcPr>
            <w:tcW w:w="10792" w:type="dxa"/>
          </w:tcPr>
          <w:p w14:paraId="19D0CE83" w14:textId="43A0A5AE" w:rsidR="00FB065C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D86135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(2010).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Near-universal basic income.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Basic Income Studies</w:t>
            </w:r>
            <w:r w:rsidR="006A5BF3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5(1):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  <w:r w:rsidR="00333E9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26.</w:t>
            </w:r>
            <w:r w:rsidR="00FB065C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hyperlink r:id="rId110" w:history="1">
              <w:r w:rsidR="00FB065C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10.2202/1932-0183.1149</w:t>
              </w:r>
            </w:hyperlink>
          </w:p>
        </w:tc>
      </w:tr>
      <w:tr w:rsidR="00375025" w:rsidRPr="00677082" w14:paraId="1238BBD0" w14:textId="77777777" w:rsidTr="003F7F8E">
        <w:trPr>
          <w:trHeight w:val="198"/>
        </w:trPr>
        <w:tc>
          <w:tcPr>
            <w:tcW w:w="10792" w:type="dxa"/>
          </w:tcPr>
          <w:p w14:paraId="62207516" w14:textId="0F673279" w:rsidR="00C849F0" w:rsidRPr="00677082" w:rsidRDefault="006A5BF3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pacing w:val="5"/>
                <w:kern w:val="28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Sofaer 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*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0205B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D86135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(2010).</w:t>
            </w:r>
            <w:r w:rsidR="00C849F0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Translational research beyond approval: A two-stage ethics review</w:t>
            </w:r>
            <w:r w:rsidR="00C849F0" w:rsidRPr="00677082">
              <w:rPr>
                <w:rFonts w:ascii="Times" w:hAnsi="Times"/>
                <w:color w:val="000000" w:themeColor="text1"/>
                <w:spacing w:val="5"/>
                <w:kern w:val="28"/>
                <w:sz w:val="20"/>
                <w:szCs w:val="20"/>
              </w:rPr>
              <w:t>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81B4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Amer J of Bioeth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10: W1</w:t>
            </w:r>
            <w:r w:rsidR="00333E9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  <w:r w:rsidR="00C849F0" w:rsidRPr="00677082">
              <w:rPr>
                <w:rFonts w:ascii="Times" w:hAnsi="Times"/>
                <w:color w:val="000000" w:themeColor="text1"/>
                <w:spacing w:val="5"/>
                <w:kern w:val="28"/>
                <w:sz w:val="20"/>
                <w:szCs w:val="20"/>
              </w:rPr>
              <w:t>.</w:t>
            </w:r>
            <w:hyperlink r:id="rId111" w:history="1">
              <w:r w:rsidR="002124AD" w:rsidRPr="00677082">
                <w:rPr>
                  <w:rStyle w:val="Hyperlink"/>
                  <w:rFonts w:ascii="Times" w:hAnsi="Times"/>
                  <w:color w:val="auto"/>
                  <w:spacing w:val="5"/>
                  <w:kern w:val="28"/>
                  <w:sz w:val="20"/>
                  <w:szCs w:val="20"/>
                  <w:u w:val="none"/>
                </w:rPr>
                <w:t xml:space="preserve"> </w:t>
              </w:r>
              <w:r w:rsidR="00547799" w:rsidRPr="00677082">
                <w:rPr>
                  <w:rStyle w:val="Hyperlink"/>
                  <w:rFonts w:ascii="Times" w:hAnsi="Times"/>
                  <w:spacing w:val="5"/>
                  <w:kern w:val="28"/>
                  <w:sz w:val="20"/>
                  <w:szCs w:val="20"/>
                  <w:u w:val="none"/>
                </w:rPr>
                <w:t>10.1080/15265161.2010.500199</w:t>
              </w:r>
            </w:hyperlink>
            <w:r w:rsidR="00712DD2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; </w:t>
            </w:r>
            <w:r w:rsidR="00712DD2" w:rsidRPr="00677082">
              <w:rPr>
                <w:rFonts w:ascii="Times" w:hAnsi="Times"/>
                <w:sz w:val="20"/>
                <w:szCs w:val="20"/>
              </w:rPr>
              <w:t>PMID: 20694895</w:t>
            </w:r>
            <w:r w:rsidR="00081B40" w:rsidRPr="00677082">
              <w:rPr>
                <w:rFonts w:ascii="Times" w:hAnsi="Times"/>
                <w:sz w:val="20"/>
                <w:szCs w:val="20"/>
              </w:rPr>
              <w:t>.</w:t>
            </w:r>
            <w:r w:rsidR="00712DD2" w:rsidRPr="00677082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375025" w:rsidRPr="00677082" w14:paraId="36699C80" w14:textId="77777777" w:rsidTr="003F7F8E">
        <w:trPr>
          <w:trHeight w:val="66"/>
        </w:trPr>
        <w:tc>
          <w:tcPr>
            <w:tcW w:w="10792" w:type="dxa"/>
          </w:tcPr>
          <w:p w14:paraId="2589E6D7" w14:textId="1F88AF5E" w:rsidR="00FB065C" w:rsidRPr="00677082" w:rsidRDefault="00EF20C1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Sofaer N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*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0205B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D86135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(2010).</w:t>
            </w:r>
            <w:r w:rsidR="00C849F0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The diverse ethics of translational research. </w:t>
            </w:r>
            <w:r w:rsidR="00081B4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Amer J of Bioeth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10(8), with seven responses: 19</w:t>
            </w:r>
            <w:r w:rsidR="00333E9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30.</w:t>
            </w:r>
            <w:hyperlink r:id="rId112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B065C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10.1080/15265161.2010.494214</w:t>
              </w:r>
            </w:hyperlink>
            <w:r w:rsidR="00712DD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 xml:space="preserve">; </w:t>
            </w:r>
            <w:r w:rsidR="00712DD2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PMID: 20694901</w:t>
            </w:r>
            <w:r w:rsidR="00081B40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211A9FA6" w14:textId="77777777" w:rsidTr="003F7F8E">
        <w:trPr>
          <w:trHeight w:val="180"/>
        </w:trPr>
        <w:tc>
          <w:tcPr>
            <w:tcW w:w="10792" w:type="dxa"/>
          </w:tcPr>
          <w:p w14:paraId="0CC189AB" w14:textId="615C5E3F" w:rsidR="00F26E99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Style w:val="Hyperlink"/>
                <w:rFonts w:ascii="Times" w:hAnsi="Times"/>
                <w:color w:val="000000" w:themeColor="text1"/>
                <w:sz w:val="20"/>
                <w:szCs w:val="20"/>
                <w:u w:val="none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F26E99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(2009).</w:t>
            </w:r>
            <w:r w:rsidR="00F26E99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26E9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Is the Body Special? Article-length essay–C. Fabre, Whose body is it anyway? </w:t>
            </w:r>
            <w:r w:rsidR="00F26E99" w:rsidRPr="00677082">
              <w:rPr>
                <w:rStyle w:val="Strong"/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Utilitas</w:t>
            </w:r>
            <w:r w:rsidR="00F26E99" w:rsidRPr="00677082">
              <w:rPr>
                <w:rStyle w:val="Strong"/>
                <w:rFonts w:ascii="Times" w:hAnsi="Times"/>
                <w:b w:val="0"/>
                <w:bCs w:val="0"/>
                <w:color w:val="000000" w:themeColor="text1"/>
                <w:sz w:val="20"/>
                <w:szCs w:val="20"/>
              </w:rPr>
              <w:t>; 21(2): 233-45.</w:t>
            </w:r>
            <w:r w:rsidR="00F26E99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hyperlink r:id="rId113" w:history="1">
              <w:r w:rsidR="00F26E99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10.1017/S0953820809003513</w:t>
              </w:r>
            </w:hyperlink>
            <w:r w:rsidR="00081B40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.</w:t>
            </w:r>
          </w:p>
          <w:p w14:paraId="7598686B" w14:textId="06883CFA" w:rsidR="002D6C16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3E26E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Hurst SA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(2008).</w:t>
            </w:r>
            <w:r w:rsidR="003E26E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Physician brain drain–can nothing be done? </w:t>
            </w:r>
            <w:r w:rsidR="003E26EC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Public Health Ethics</w:t>
            </w:r>
            <w:r w:rsidR="003E26E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; 1(2):180-192. </w:t>
            </w:r>
          </w:p>
          <w:tbl>
            <w:tblPr>
              <w:tblW w:w="10792" w:type="dxa"/>
              <w:tblInd w:w="90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792"/>
            </w:tblGrid>
            <w:tr w:rsidR="00375025" w:rsidRPr="00677082" w14:paraId="48BFC4E9" w14:textId="77777777" w:rsidTr="003F7F8E">
              <w:trPr>
                <w:trHeight w:val="189"/>
              </w:trPr>
              <w:tc>
                <w:tcPr>
                  <w:tcW w:w="10792" w:type="dxa"/>
                </w:tcPr>
                <w:p w14:paraId="0CA59E8A" w14:textId="1A3E01AF" w:rsidR="00F26E99" w:rsidRPr="00677082" w:rsidRDefault="00000000" w:rsidP="00354F10">
                  <w:pPr>
                    <w:pStyle w:val="ListParagraph"/>
                    <w:ind w:left="580"/>
                    <w:rPr>
                      <w:rFonts w:ascii="Times" w:hAnsi="Times"/>
                      <w:color w:val="000000" w:themeColor="text1"/>
                      <w:sz w:val="20"/>
                      <w:szCs w:val="20"/>
                    </w:rPr>
                  </w:pPr>
                  <w:hyperlink r:id="rId114" w:history="1">
                    <w:r w:rsidR="00FB5A0F" w:rsidRPr="00677082">
                      <w:rPr>
                        <w:rStyle w:val="Hyperlink"/>
                        <w:rFonts w:ascii="Times" w:hAnsi="Times"/>
                        <w:sz w:val="20"/>
                        <w:szCs w:val="20"/>
                        <w:u w:val="none"/>
                      </w:rPr>
                      <w:t>10.1093/phe/phn026</w:t>
                    </w:r>
                  </w:hyperlink>
                  <w:r w:rsidR="00081B40" w:rsidRPr="00677082">
                    <w:rPr>
                      <w:rStyle w:val="Hyperlink"/>
                      <w:rFonts w:ascii="Times" w:hAnsi="Times"/>
                      <w:sz w:val="20"/>
                      <w:szCs w:val="20"/>
                      <w:u w:val="none"/>
                    </w:rPr>
                    <w:t>.</w:t>
                  </w:r>
                  <w:r w:rsidR="00FB5A0F" w:rsidRPr="00677082" w:rsidDel="00FB5A0F">
                    <w:rPr>
                      <w:rFonts w:ascii="Times" w:hAnsi="Times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4B6BA6B" w14:textId="6A5D15EC" w:rsidR="00C849F0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Eyal N</w:t>
            </w:r>
            <w:r w:rsidR="00F26E9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(2008).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Utilitarianism </w:t>
            </w:r>
            <w:proofErr w:type="gramStart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an</w:t>
            </w:r>
            <w:r w:rsidR="00FB5A0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d</w:t>
            </w:r>
            <w:proofErr w:type="gramEnd"/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coercion. </w:t>
            </w:r>
            <w:proofErr w:type="spellStart"/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Notizie</w:t>
            </w:r>
            <w:proofErr w:type="spellEnd"/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di Politeia</w:t>
            </w:r>
            <w:r w:rsidR="00F26E99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;</w:t>
            </w:r>
            <w:r w:rsidR="00EF20C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24(90):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108-123</w:t>
            </w:r>
            <w:r w:rsidR="00081B4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</w:p>
        </w:tc>
      </w:tr>
      <w:tr w:rsidR="00375025" w:rsidRPr="00677082" w14:paraId="549EE94A" w14:textId="77777777" w:rsidTr="003F7F8E">
        <w:trPr>
          <w:trHeight w:val="207"/>
        </w:trPr>
        <w:tc>
          <w:tcPr>
            <w:tcW w:w="10792" w:type="dxa"/>
          </w:tcPr>
          <w:p w14:paraId="156B68C4" w14:textId="0DDF891E" w:rsidR="001965AC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F26E99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(2007).</w:t>
            </w:r>
            <w:r w:rsidR="00C849F0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F20C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Egalitarian justice and innocent c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hoice.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24011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JESP</w:t>
            </w:r>
            <w:r w:rsidR="0082401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2(1):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18</w:t>
            </w:r>
            <w:r w:rsidR="00081B4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r w:rsidR="00D8262E" w:rsidRPr="00677082">
              <w:rPr>
                <w:rFonts w:ascii="Times" w:hAnsi="Times"/>
                <w:sz w:val="20"/>
                <w:szCs w:val="20"/>
              </w:rPr>
              <w:t xml:space="preserve"> </w:t>
            </w:r>
            <w:hyperlink r:id="rId115" w:history="1">
              <w:r w:rsidR="00D8262E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https://heinonline.org/HOL/P?h=hein.journals/jetshy2&amp;i=1</w:t>
              </w:r>
            </w:hyperlink>
            <w:r w:rsidR="00081B40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.</w:t>
            </w:r>
          </w:p>
        </w:tc>
      </w:tr>
      <w:tr w:rsidR="00375025" w:rsidRPr="00677082" w14:paraId="1B755E2C" w14:textId="77777777" w:rsidTr="003F7F8E">
        <w:trPr>
          <w:trHeight w:val="80"/>
        </w:trPr>
        <w:tc>
          <w:tcPr>
            <w:tcW w:w="10792" w:type="dxa"/>
          </w:tcPr>
          <w:p w14:paraId="6F689DA9" w14:textId="5B4F2B2F" w:rsidR="001965AC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807B44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(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2006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  <w:r w:rsidR="00807B4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824011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If you’re an e</w:t>
            </w:r>
            <w:r w:rsidR="009207D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galitarian, how come you’re s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o </w:t>
            </w:r>
            <w:r w:rsidR="009207DB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negalitarian</w:t>
            </w:r>
            <w:r w:rsidR="009207D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about your b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ody? </w:t>
            </w:r>
            <w:proofErr w:type="spellStart"/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Iyyun</w:t>
            </w:r>
            <w:proofErr w:type="spellEnd"/>
            <w:r w:rsidR="009207D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55: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299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309.</w:t>
            </w:r>
            <w:r w:rsidR="00585D89" w:rsidRPr="00677082">
              <w:rPr>
                <w:rFonts w:ascii="Times" w:hAnsi="Time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116" w:history="1">
              <w:r w:rsidR="001965AC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  <w:shd w:val="clear" w:color="auto" w:fill="FFFFFF"/>
                </w:rPr>
                <w:t>www.jstor.org/stable/23354444</w:t>
              </w:r>
            </w:hyperlink>
            <w:r w:rsidR="00081B40" w:rsidRPr="00677082">
              <w:rPr>
                <w:rStyle w:val="Hyperlink"/>
                <w:rFonts w:ascii="Times" w:hAnsi="Times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</w:tr>
      <w:tr w:rsidR="00375025" w:rsidRPr="00677082" w14:paraId="2944E5B5" w14:textId="77777777" w:rsidTr="003F7F8E">
        <w:trPr>
          <w:trHeight w:val="423"/>
        </w:trPr>
        <w:tc>
          <w:tcPr>
            <w:tcW w:w="10792" w:type="dxa"/>
          </w:tcPr>
          <w:p w14:paraId="00AA888B" w14:textId="1FB907B5" w:rsidR="001965AC" w:rsidRPr="00677082" w:rsidRDefault="0000205B" w:rsidP="00547F46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contextualSpacing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807B44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(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2005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  <w:r w:rsidR="00807B4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C849F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P</w:t>
            </w:r>
            <w:r w:rsidR="009207D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erhaps the most important primary good: Self-respect and </w:t>
            </w:r>
            <w:r w:rsidR="00D83DB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R</w:t>
            </w:r>
            <w:r w:rsidR="009207D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awls’s principles of j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ustice. </w:t>
            </w:r>
            <w:r w:rsidR="00C849F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Politics, Philosophy, and Economics</w:t>
            </w:r>
            <w:r w:rsidR="009207DB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4(2):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195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C849F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219.</w:t>
            </w:r>
            <w:hyperlink r:id="rId117" w:history="1">
              <w:r w:rsidR="002124AD" w:rsidRPr="00677082">
                <w:rPr>
                  <w:rStyle w:val="Hyperlink"/>
                  <w:rFonts w:ascii="Times" w:hAnsi="Times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1965AC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10.1177%2F1470594X05052538</w:t>
              </w:r>
            </w:hyperlink>
            <w:r w:rsidR="00081B40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.</w:t>
            </w:r>
          </w:p>
        </w:tc>
      </w:tr>
    </w:tbl>
    <w:p w14:paraId="4624A2EB" w14:textId="02B8363E" w:rsidR="00250084" w:rsidRPr="00677082" w:rsidRDefault="00250084" w:rsidP="002B79AD">
      <w:pPr>
        <w:pStyle w:val="NormalWeb"/>
        <w:tabs>
          <w:tab w:val="left" w:pos="1350"/>
        </w:tabs>
        <w:spacing w:before="240" w:beforeAutospacing="0" w:after="120" w:afterAutospacing="0"/>
        <w:outlineLvl w:val="0"/>
        <w:rPr>
          <w:rFonts w:ascii="Times" w:hAnsi="Times"/>
          <w:b/>
          <w:bCs/>
          <w:iCs/>
          <w:caps/>
          <w:color w:val="000000" w:themeColor="text1"/>
          <w:sz w:val="20"/>
          <w:szCs w:val="20"/>
        </w:rPr>
      </w:pPr>
      <w:bookmarkStart w:id="10" w:name="_Toc394158826"/>
      <w:bookmarkStart w:id="11" w:name="_Toc394159100"/>
      <w:bookmarkEnd w:id="6"/>
      <w:bookmarkEnd w:id="7"/>
      <w:r w:rsidRPr="00677082">
        <w:rPr>
          <w:rFonts w:ascii="Times" w:hAnsi="Times"/>
          <w:b/>
          <w:bCs/>
          <w:iCs/>
          <w:caps/>
          <w:color w:val="000000" w:themeColor="text1"/>
          <w:sz w:val="20"/>
          <w:szCs w:val="20"/>
        </w:rPr>
        <w:t>Peer-reviewed encyclopedic entries</w:t>
      </w:r>
      <w:bookmarkEnd w:id="10"/>
      <w:bookmarkEnd w:id="11"/>
      <w:r w:rsidR="007B1F0A" w:rsidRPr="00677082">
        <w:rPr>
          <w:rFonts w:ascii="Times" w:hAnsi="Times"/>
          <w:b/>
          <w:bCs/>
          <w:iCs/>
          <w:caps/>
          <w:color w:val="000000" w:themeColor="text1"/>
          <w:sz w:val="20"/>
          <w:szCs w:val="20"/>
        </w:rPr>
        <w:t xml:space="preserve"> and Chapters</w:t>
      </w:r>
    </w:p>
    <w:tbl>
      <w:tblPr>
        <w:tblW w:w="10908" w:type="dxa"/>
        <w:tblLook w:val="04A0" w:firstRow="1" w:lastRow="0" w:firstColumn="1" w:lastColumn="0" w:noHBand="0" w:noVBand="1"/>
      </w:tblPr>
      <w:tblGrid>
        <w:gridCol w:w="11174"/>
      </w:tblGrid>
      <w:tr w:rsidR="00A91805" w:rsidRPr="00677082" w14:paraId="794A2025" w14:textId="77777777" w:rsidTr="00554ECC">
        <w:trPr>
          <w:trHeight w:val="66"/>
        </w:trPr>
        <w:tc>
          <w:tcPr>
            <w:tcW w:w="10908" w:type="dxa"/>
          </w:tcPr>
          <w:p w14:paraId="2979036F" w14:textId="0E157776" w:rsidR="00170526" w:rsidRPr="00170526" w:rsidRDefault="00170526" w:rsidP="0017052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bookmarkStart w:id="12" w:name="_Toc394158828"/>
            <w:bookmarkStart w:id="13" w:name="_Toc394159102"/>
            <w:r w:rsidRPr="00170526">
              <w:rPr>
                <w:b/>
                <w:bCs/>
                <w:sz w:val="20"/>
                <w:szCs w:val="20"/>
              </w:rPr>
              <w:t>Eyal N</w:t>
            </w:r>
            <w:r w:rsidRPr="00170526">
              <w:rPr>
                <w:sz w:val="20"/>
                <w:szCs w:val="20"/>
              </w:rPr>
              <w:t xml:space="preserve">, Lipsitch M </w:t>
            </w:r>
            <w:r>
              <w:rPr>
                <w:sz w:val="20"/>
                <w:szCs w:val="20"/>
              </w:rPr>
              <w:t>(</w:t>
            </w:r>
            <w:r w:rsidRPr="00170526">
              <w:rPr>
                <w:sz w:val="20"/>
                <w:szCs w:val="20"/>
              </w:rPr>
              <w:t>forthcoming March 2024</w:t>
            </w:r>
            <w:r>
              <w:rPr>
                <w:sz w:val="20"/>
                <w:szCs w:val="20"/>
              </w:rPr>
              <w:t xml:space="preserve">) </w:t>
            </w:r>
            <w:r w:rsidRPr="00170526">
              <w:rPr>
                <w:sz w:val="20"/>
                <w:szCs w:val="20"/>
              </w:rPr>
              <w:t xml:space="preserve">Vaccine efficacy and safety testing—an ethical case for individual randomization. In: Higgs ES, Sorenson RA, Lurie N, Smith PG, McNay LA, Fallah MP, </w:t>
            </w:r>
            <w:r>
              <w:rPr>
                <w:sz w:val="20"/>
                <w:szCs w:val="20"/>
              </w:rPr>
              <w:t>eds.</w:t>
            </w:r>
            <w:r w:rsidRPr="00170526">
              <w:rPr>
                <w:sz w:val="20"/>
                <w:szCs w:val="20"/>
              </w:rPr>
              <w:t xml:space="preserve">. </w:t>
            </w:r>
            <w:r w:rsidRPr="00170526">
              <w:rPr>
                <w:i/>
                <w:iCs/>
                <w:sz w:val="20"/>
                <w:szCs w:val="20"/>
              </w:rPr>
              <w:t>Principles and Practice of Emergency Research Response.</w:t>
            </w:r>
            <w:r w:rsidRPr="00170526">
              <w:rPr>
                <w:sz w:val="20"/>
                <w:szCs w:val="20"/>
              </w:rPr>
              <w:t xml:space="preserve"> New York: Springer.</w:t>
            </w:r>
          </w:p>
          <w:p w14:paraId="152A4A73" w14:textId="056B5DDC" w:rsidR="00DB5398" w:rsidRPr="00677082" w:rsidRDefault="00DB5398" w:rsidP="00DB539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0"/>
                <w:szCs w:val="20"/>
              </w:rPr>
            </w:pPr>
            <w:r w:rsidRPr="00170526">
              <w:rPr>
                <w:b/>
                <w:bCs/>
                <w:sz w:val="20"/>
                <w:szCs w:val="20"/>
              </w:rPr>
              <w:t>Eyal N</w:t>
            </w:r>
            <w:r w:rsidRPr="00170526">
              <w:rPr>
                <w:sz w:val="20"/>
                <w:szCs w:val="20"/>
              </w:rPr>
              <w:t xml:space="preserve"> (forthcoming</w:t>
            </w:r>
            <w:r w:rsidRPr="00677082">
              <w:rPr>
                <w:rFonts w:ascii="Times" w:hAnsi="Times"/>
                <w:sz w:val="20"/>
                <w:szCs w:val="20"/>
              </w:rPr>
              <w:t xml:space="preserve"> 2023). On prevalence and prudence. </w:t>
            </w:r>
            <w:r w:rsidR="00264393">
              <w:rPr>
                <w:rFonts w:ascii="Times" w:hAnsi="Times"/>
                <w:sz w:val="20"/>
                <w:szCs w:val="20"/>
              </w:rPr>
              <w:t>Chapter 4 of</w:t>
            </w:r>
            <w:r w:rsidRPr="00677082">
              <w:rPr>
                <w:rFonts w:ascii="Times" w:hAnsi="Times"/>
                <w:sz w:val="20"/>
                <w:szCs w:val="20"/>
              </w:rPr>
              <w:t xml:space="preserve">: Davies B, </w:t>
            </w:r>
            <w:r w:rsidR="007203A3">
              <w:rPr>
                <w:rFonts w:ascii="Times" w:hAnsi="Times"/>
                <w:sz w:val="20"/>
                <w:szCs w:val="20"/>
              </w:rPr>
              <w:t xml:space="preserve">De </w:t>
            </w:r>
            <w:r w:rsidRPr="00677082">
              <w:rPr>
                <w:rFonts w:ascii="Times" w:hAnsi="Times"/>
                <w:sz w:val="20"/>
                <w:szCs w:val="20"/>
              </w:rPr>
              <w:t xml:space="preserve">Marco G, Savulescu J, Levy N (eds.), </w:t>
            </w:r>
            <w:r w:rsidRPr="00677082">
              <w:rPr>
                <w:rFonts w:ascii="Times" w:hAnsi="Times"/>
                <w:i/>
                <w:iCs/>
                <w:sz w:val="20"/>
                <w:szCs w:val="20"/>
              </w:rPr>
              <w:t>Responsibility and Healthcare</w:t>
            </w:r>
            <w:r w:rsidRPr="00677082">
              <w:rPr>
                <w:rFonts w:ascii="Times" w:hAnsi="Times"/>
                <w:sz w:val="20"/>
                <w:szCs w:val="20"/>
              </w:rPr>
              <w:t>. Oxford: Oxford UP.</w:t>
            </w:r>
          </w:p>
          <w:p w14:paraId="31737409" w14:textId="1DA42B5B" w:rsidR="0004496C" w:rsidRPr="00677082" w:rsidRDefault="0004496C" w:rsidP="0004496C">
            <w:pPr>
              <w:pStyle w:val="ListParagraph"/>
              <w:numPr>
                <w:ilvl w:val="0"/>
                <w:numId w:val="3"/>
              </w:numPr>
              <w:rPr>
                <w:rFonts w:ascii="Times" w:hAnsi="Times" w:cs="Helvetica Neue"/>
                <w:sz w:val="20"/>
                <w:szCs w:val="20"/>
              </w:rPr>
            </w:pPr>
            <w:r w:rsidRPr="00677082">
              <w:rPr>
                <w:rFonts w:ascii="Times" w:hAnsi="Times" w:cs="Helvetica Neue"/>
                <w:b/>
                <w:bCs/>
                <w:sz w:val="20"/>
                <w:szCs w:val="20"/>
              </w:rPr>
              <w:lastRenderedPageBreak/>
              <w:t>Eyal N</w:t>
            </w:r>
            <w:r w:rsidRPr="00677082">
              <w:rPr>
                <w:rFonts w:ascii="Times" w:hAnsi="Times" w:cs="Helvetica Neue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 w:cs="Helvetica Neue"/>
                <w:sz w:val="20"/>
                <w:szCs w:val="20"/>
              </w:rPr>
              <w:t>(2023).</w:t>
            </w:r>
            <w:r w:rsidRPr="00677082">
              <w:rPr>
                <w:rFonts w:ascii="Times" w:hAnsi="Times" w:cs="Helvetica Neue"/>
                <w:sz w:val="20"/>
                <w:szCs w:val="20"/>
              </w:rPr>
              <w:t xml:space="preserve"> Utilitarianism and Research Ethics. In: MacAskill W, Meissner D, Chappell R (eds.), </w:t>
            </w:r>
            <w:r w:rsidRPr="00677082">
              <w:rPr>
                <w:rFonts w:ascii="Times" w:hAnsi="Times" w:cs="Helvetica Neue"/>
                <w:i/>
                <w:iCs/>
                <w:sz w:val="20"/>
                <w:szCs w:val="20"/>
              </w:rPr>
              <w:t>Introduction to Utilitarianism: An Online Textbook</w:t>
            </w:r>
            <w:r w:rsidRPr="00677082">
              <w:rPr>
                <w:rFonts w:ascii="Times" w:hAnsi="Times" w:cs="Helvetica Neue"/>
                <w:sz w:val="20"/>
                <w:szCs w:val="20"/>
              </w:rPr>
              <w:t xml:space="preserve"> [Utilitarianism.net]. Oxford.</w:t>
            </w:r>
          </w:p>
          <w:p w14:paraId="7C8F7265" w14:textId="702040A1" w:rsidR="0004496C" w:rsidRPr="00677082" w:rsidRDefault="0004496C" w:rsidP="0004496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Eyal N </w:t>
            </w:r>
            <w:r w:rsidR="000E29E5" w:rsidRPr="00677082">
              <w:rPr>
                <w:rFonts w:ascii="Times" w:hAnsi="Times" w:cs="Helvetica Neue"/>
                <w:sz w:val="20"/>
                <w:szCs w:val="20"/>
              </w:rPr>
              <w:t>(2023).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 w:cs="Helvetica Neue"/>
                <w:sz w:val="20"/>
                <w:szCs w:val="20"/>
              </w:rPr>
              <w:t>Ethical Issues in Disaster</w:t>
            </w:r>
            <w:r w:rsidRPr="00677082">
              <w:rPr>
                <w:sz w:val="20"/>
                <w:szCs w:val="20"/>
              </w:rPr>
              <w:t xml:space="preserve"> Medicine. In: Ciottone GR (ed.), </w:t>
            </w:r>
            <w:r w:rsidRPr="00677082">
              <w:rPr>
                <w:i/>
                <w:iCs/>
                <w:sz w:val="20"/>
                <w:szCs w:val="20"/>
              </w:rPr>
              <w:t>Disaster Medicine</w:t>
            </w:r>
            <w:r w:rsidRPr="00677082">
              <w:rPr>
                <w:sz w:val="20"/>
                <w:szCs w:val="20"/>
              </w:rPr>
              <w:t xml:space="preserve"> (chapter 11). 2nd ed. Elsevier: Philadelphia, PA: Elsevier; 2016: 67-74. </w:t>
            </w:r>
            <w:proofErr w:type="spellStart"/>
            <w:r w:rsidRPr="00677082">
              <w:rPr>
                <w:sz w:val="20"/>
                <w:szCs w:val="20"/>
              </w:rPr>
              <w:t>Substnatially</w:t>
            </w:r>
            <w:proofErr w:type="spellEnd"/>
            <w:r w:rsidRPr="00677082">
              <w:rPr>
                <w:sz w:val="20"/>
                <w:szCs w:val="20"/>
              </w:rPr>
              <w:t xml:space="preserve"> revised 3</w:t>
            </w:r>
            <w:r w:rsidRPr="00677082">
              <w:rPr>
                <w:sz w:val="20"/>
                <w:szCs w:val="20"/>
                <w:vertAlign w:val="superscript"/>
              </w:rPr>
              <w:t>rd</w:t>
            </w:r>
            <w:r w:rsidRPr="00677082">
              <w:rPr>
                <w:sz w:val="20"/>
                <w:szCs w:val="20"/>
              </w:rPr>
              <w:t xml:space="preserve"> edition.</w:t>
            </w:r>
          </w:p>
          <w:p w14:paraId="7C3C8F60" w14:textId="77777777" w:rsidR="00A47AA8" w:rsidRPr="00677082" w:rsidRDefault="00AF0993" w:rsidP="00A47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7082">
              <w:rPr>
                <w:b/>
                <w:bCs/>
                <w:sz w:val="20"/>
                <w:szCs w:val="20"/>
              </w:rPr>
              <w:t>Eyal N</w:t>
            </w:r>
            <w:r w:rsidRPr="00677082">
              <w:rPr>
                <w:sz w:val="20"/>
                <w:szCs w:val="20"/>
              </w:rPr>
              <w:t xml:space="preserve"> </w:t>
            </w:r>
            <w:r w:rsidR="000E29E5" w:rsidRPr="00677082">
              <w:rPr>
                <w:sz w:val="20"/>
                <w:szCs w:val="20"/>
              </w:rPr>
              <w:t>(2022).</w:t>
            </w:r>
            <w:r w:rsidR="000F0ED1" w:rsidRPr="00677082">
              <w:rPr>
                <w:sz w:val="20"/>
                <w:szCs w:val="20"/>
              </w:rPr>
              <w:t xml:space="preserve"> </w:t>
            </w:r>
            <w:r w:rsidRPr="00677082">
              <w:rPr>
                <w:sz w:val="20"/>
                <w:szCs w:val="20"/>
              </w:rPr>
              <w:t>Research during Pandemics and Epidemics. In: Iltis AS, MacKay D</w:t>
            </w:r>
            <w:r w:rsidR="007B1F0A" w:rsidRPr="00677082">
              <w:rPr>
                <w:sz w:val="20"/>
                <w:szCs w:val="20"/>
              </w:rPr>
              <w:t xml:space="preserve"> (</w:t>
            </w:r>
            <w:r w:rsidRPr="00677082">
              <w:rPr>
                <w:sz w:val="20"/>
                <w:szCs w:val="20"/>
              </w:rPr>
              <w:t>eds</w:t>
            </w:r>
            <w:r w:rsidR="007B1F0A" w:rsidRPr="00677082">
              <w:rPr>
                <w:sz w:val="20"/>
                <w:szCs w:val="20"/>
              </w:rPr>
              <w:t xml:space="preserve">), </w:t>
            </w:r>
            <w:r w:rsidRPr="00677082">
              <w:rPr>
                <w:i/>
                <w:iCs/>
                <w:sz w:val="20"/>
                <w:szCs w:val="20"/>
              </w:rPr>
              <w:t>The Oxford Handbook of Research Ethics</w:t>
            </w:r>
            <w:r w:rsidRPr="00677082">
              <w:rPr>
                <w:sz w:val="20"/>
                <w:szCs w:val="20"/>
              </w:rPr>
              <w:t>: Oxford University Press.</w:t>
            </w:r>
            <w:r w:rsidR="000F0ED1" w:rsidRPr="00677082">
              <w:rPr>
                <w:sz w:val="20"/>
                <w:szCs w:val="20"/>
              </w:rPr>
              <w:t xml:space="preserve"> </w:t>
            </w:r>
            <w:r w:rsidR="000F0ED1" w:rsidRPr="00677082">
              <w:rPr>
                <w:color w:val="000000"/>
                <w:sz w:val="20"/>
                <w:szCs w:val="20"/>
              </w:rPr>
              <w:t>10.1093/</w:t>
            </w:r>
            <w:proofErr w:type="spellStart"/>
            <w:r w:rsidR="000F0ED1" w:rsidRPr="00677082">
              <w:rPr>
                <w:color w:val="000000"/>
                <w:sz w:val="20"/>
                <w:szCs w:val="20"/>
              </w:rPr>
              <w:t>oxfordhb</w:t>
            </w:r>
            <w:proofErr w:type="spellEnd"/>
            <w:r w:rsidR="000F0ED1" w:rsidRPr="00677082">
              <w:rPr>
                <w:color w:val="000000"/>
                <w:sz w:val="20"/>
                <w:szCs w:val="20"/>
              </w:rPr>
              <w:t>/9780190947750.013.34</w:t>
            </w:r>
            <w:r w:rsidRPr="00677082">
              <w:rPr>
                <w:sz w:val="20"/>
                <w:szCs w:val="20"/>
              </w:rPr>
              <w:t>.</w:t>
            </w:r>
          </w:p>
          <w:p w14:paraId="4433D255" w14:textId="6615D6AD" w:rsidR="00A47AA8" w:rsidRPr="00677082" w:rsidRDefault="00A47AA8" w:rsidP="00A47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7082">
              <w:rPr>
                <w:b/>
                <w:bCs/>
                <w:sz w:val="20"/>
                <w:szCs w:val="20"/>
              </w:rPr>
              <w:t>Eyal N</w:t>
            </w:r>
            <w:r w:rsidRPr="00677082">
              <w:rPr>
                <w:sz w:val="20"/>
                <w:szCs w:val="20"/>
              </w:rPr>
              <w:t xml:space="preserve">, Magalhaes M. (2021). The functions of informed consent. In: Bankert EA, Gordon BG, Hurley EA, eds., </w:t>
            </w:r>
            <w:r w:rsidRPr="00677082">
              <w:rPr>
                <w:i/>
                <w:iCs/>
                <w:sz w:val="20"/>
                <w:szCs w:val="20"/>
              </w:rPr>
              <w:t>Institutional Review Board: Management and Function: Management and Function</w:t>
            </w:r>
            <w:r w:rsidRPr="00677082">
              <w:rPr>
                <w:sz w:val="20"/>
                <w:szCs w:val="20"/>
              </w:rPr>
              <w:t>, 3rd Edition. Burlington MA: Jones &amp; Bartlett.</w:t>
            </w:r>
          </w:p>
          <w:p w14:paraId="1A399A57" w14:textId="16384CEF" w:rsidR="007B1F0A" w:rsidRPr="00677082" w:rsidRDefault="007B1F0A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0"/>
                <w:szCs w:val="20"/>
                <w:lang w:bidi="ar-SA"/>
              </w:rPr>
            </w:pPr>
            <w:r w:rsidRPr="00677082">
              <w:rPr>
                <w:b/>
                <w:bCs/>
                <w:color w:val="000000"/>
                <w:sz w:val="20"/>
                <w:szCs w:val="20"/>
              </w:rPr>
              <w:t>Eyal N</w:t>
            </w:r>
            <w:r w:rsidRPr="00677082">
              <w:rPr>
                <w:color w:val="000000"/>
                <w:sz w:val="20"/>
                <w:szCs w:val="20"/>
              </w:rPr>
              <w:t xml:space="preserve">, SA Hurst, CJL Murray, SA Schroeder and D Wikler </w:t>
            </w:r>
            <w:r w:rsidR="00773CEA" w:rsidRPr="00677082">
              <w:rPr>
                <w:color w:val="000000"/>
                <w:sz w:val="20"/>
                <w:szCs w:val="20"/>
              </w:rPr>
              <w:t>(2020).</w:t>
            </w:r>
            <w:r w:rsidRPr="00677082">
              <w:rPr>
                <w:color w:val="000000"/>
                <w:sz w:val="20"/>
                <w:szCs w:val="20"/>
              </w:rPr>
              <w:t xml:space="preserve"> Introduction: Philosophy and the Global Burden of Disease Study. </w:t>
            </w:r>
            <w:r w:rsidRPr="00677082">
              <w:rPr>
                <w:i/>
                <w:iCs/>
                <w:color w:val="000000"/>
                <w:sz w:val="20"/>
                <w:szCs w:val="20"/>
              </w:rPr>
              <w:t>Measuring the Global Burden</w:t>
            </w:r>
            <w:r w:rsidRPr="00677082">
              <w:rPr>
                <w:rFonts w:ascii="Times" w:hAnsi="Times"/>
                <w:i/>
                <w:iCs/>
                <w:color w:val="000000"/>
                <w:sz w:val="20"/>
                <w:szCs w:val="20"/>
              </w:rPr>
              <w:t xml:space="preserve"> of Disease</w:t>
            </w:r>
            <w:r w:rsidRPr="00677082">
              <w:rPr>
                <w:rFonts w:ascii="Times" w:hAnsi="Times"/>
                <w:color w:val="000000"/>
                <w:sz w:val="20"/>
                <w:szCs w:val="20"/>
              </w:rPr>
              <w:t>. N Eyal, SA Hurst, CJL Murray, SA Schroeder and D Wikler. New York: Oxford UP.</w:t>
            </w:r>
          </w:p>
          <w:p w14:paraId="233E522B" w14:textId="655AFEBF" w:rsidR="007B1F0A" w:rsidRPr="00677082" w:rsidRDefault="007B1F0A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Eyal N</w:t>
            </w:r>
            <w:r w:rsidRPr="00677082">
              <w:rPr>
                <w:rFonts w:ascii="Times" w:hAnsi="Times"/>
                <w:bCs/>
                <w:color w:val="000000"/>
                <w:sz w:val="20"/>
                <w:szCs w:val="20"/>
              </w:rPr>
              <w:t>.</w:t>
            </w:r>
            <w:r w:rsidRPr="00677082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CEA" w:rsidRPr="00677082">
              <w:rPr>
                <w:rFonts w:ascii="Times" w:hAnsi="Times"/>
                <w:color w:val="000000"/>
                <w:sz w:val="20"/>
                <w:szCs w:val="20"/>
              </w:rPr>
              <w:t>(2020).</w:t>
            </w:r>
            <w:r w:rsidRPr="00677082">
              <w:rPr>
                <w:rFonts w:ascii="Times" w:hAnsi="Times"/>
                <w:color w:val="000000"/>
                <w:sz w:val="20"/>
                <w:szCs w:val="20"/>
              </w:rPr>
              <w:t xml:space="preserve"> Measuring Health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677082">
              <w:rPr>
                <w:rFonts w:ascii="Times" w:hAnsi="Times"/>
                <w:color w:val="000000"/>
                <w:sz w:val="20"/>
                <w:szCs w:val="20"/>
              </w:rPr>
              <w:t xml:space="preserve">State Utility via Cured Patients. </w:t>
            </w:r>
            <w:r w:rsidRPr="00677082">
              <w:rPr>
                <w:rFonts w:ascii="Times" w:hAnsi="Times"/>
                <w:i/>
                <w:iCs/>
                <w:color w:val="000000"/>
                <w:sz w:val="20"/>
                <w:szCs w:val="20"/>
              </w:rPr>
              <w:t>Disability, Health, Law, and Bioethics</w:t>
            </w:r>
            <w:r w:rsidRPr="00677082">
              <w:rPr>
                <w:rFonts w:ascii="Times" w:hAnsi="Times"/>
                <w:color w:val="000000"/>
                <w:sz w:val="20"/>
                <w:szCs w:val="20"/>
              </w:rPr>
              <w:t>. Ed. by I G Cohen, C Shachar, A Silvers and M A Stein. New York: Cambridge UP; 266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Pr="00677082">
              <w:rPr>
                <w:rFonts w:ascii="Times" w:hAnsi="Times"/>
                <w:color w:val="000000"/>
                <w:sz w:val="20"/>
                <w:szCs w:val="20"/>
              </w:rPr>
              <w:t>279.</w:t>
            </w:r>
          </w:p>
          <w:p w14:paraId="0E51F5A9" w14:textId="390655B3" w:rsidR="00A91805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(2019). </w:t>
            </w:r>
            <w:r w:rsidR="00A9180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Informed consent. </w:t>
            </w:r>
            <w:r w:rsidR="00A91805" w:rsidRPr="00677082">
              <w:rPr>
                <w:rFonts w:ascii="Times" w:hAnsi="Times"/>
                <w:bCs/>
                <w:i/>
                <w:iCs/>
                <w:color w:val="000000" w:themeColor="text1"/>
                <w:sz w:val="20"/>
                <w:szCs w:val="20"/>
              </w:rPr>
              <w:t>Stanford Encyclopedia of Philosophy</w:t>
            </w:r>
            <w:r w:rsidR="00A9180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. Substantially revised 2019 (originally published 2011). </w:t>
            </w:r>
            <w:hyperlink r:id="rId118" w:history="1">
              <w:r w:rsidR="00A91805" w:rsidRPr="00677082">
                <w:rPr>
                  <w:rStyle w:val="Hyperlink"/>
                  <w:rFonts w:ascii="Times" w:hAnsi="Times"/>
                  <w:bCs/>
                  <w:color w:val="000000" w:themeColor="text1"/>
                  <w:sz w:val="20"/>
                  <w:szCs w:val="20"/>
                  <w:u w:val="none"/>
                </w:rPr>
                <w:t>http://plato.stanford.edu/entries/informed-consent/</w:t>
              </w:r>
            </w:hyperlink>
            <w:r w:rsidR="00A9180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.</w:t>
            </w:r>
            <w:bookmarkEnd w:id="12"/>
            <w:bookmarkEnd w:id="13"/>
            <w:r w:rsidR="00A91805" w:rsidRPr="00677082">
              <w:rPr>
                <w:rFonts w:ascii="Times" w:eastAsiaTheme="majorEastAsia" w:hAnsi="Times"/>
                <w:color w:val="000000" w:themeColor="text1"/>
                <w:sz w:val="20"/>
                <w:szCs w:val="20"/>
              </w:rPr>
              <w:t xml:space="preserve"> </w:t>
            </w:r>
            <w:r w:rsidR="00A91805" w:rsidRPr="00677082">
              <w:rPr>
                <w:rStyle w:val="Hyperlink"/>
                <w:rFonts w:ascii="Times" w:eastAsiaTheme="majorEastAsia" w:hAnsi="Times"/>
                <w:color w:val="000000" w:themeColor="text1"/>
                <w:sz w:val="20"/>
                <w:szCs w:val="20"/>
                <w:u w:val="none"/>
              </w:rPr>
              <w:t xml:space="preserve">As of September 28, 2016, downloaded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39,574 times during the preceding full academic year</w:t>
            </w:r>
          </w:p>
        </w:tc>
      </w:tr>
      <w:tr w:rsidR="00A91805" w:rsidRPr="00677082" w14:paraId="688E5DC3" w14:textId="77777777" w:rsidTr="007F048D">
        <w:trPr>
          <w:trHeight w:val="756"/>
        </w:trPr>
        <w:tc>
          <w:tcPr>
            <w:tcW w:w="10908" w:type="dxa"/>
          </w:tcPr>
          <w:p w14:paraId="356B1842" w14:textId="7A841FDF" w:rsidR="00682FE9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lastRenderedPageBreak/>
              <w:t>Eyal N</w:t>
            </w:r>
            <w:r w:rsidR="000E29E5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(2015).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Concentrated risk, the Coventry Blitz, Chamberlain’s cancer. In: Cohen IG, N Daniels, N Eyal, eds. </w:t>
            </w:r>
            <w:r w:rsidR="00A91805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Identified vs Statistical Persons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 New York: Oxford UP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hyperlink r:id="rId119" w:history="1">
              <w:r w:rsidR="00682FE9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https://www.researchgate.net/deref/http%3A%2F%2Fdx.doi.org%2F10.1093%2Facprof%3Aoso%2F9780190217471.003.0007</w:t>
              </w:r>
            </w:hyperlink>
          </w:p>
        </w:tc>
      </w:tr>
      <w:tr w:rsidR="00A91805" w:rsidRPr="00677082" w14:paraId="504E9411" w14:textId="77777777" w:rsidTr="00190DA8">
        <w:trPr>
          <w:trHeight w:val="279"/>
        </w:trPr>
        <w:tc>
          <w:tcPr>
            <w:tcW w:w="10908" w:type="dxa"/>
          </w:tcPr>
          <w:p w14:paraId="38AFEE1D" w14:textId="610A547E" w:rsidR="00A91805" w:rsidRPr="00677082" w:rsidRDefault="00A91805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Cohen* IG, Daniels N, </w:t>
            </w:r>
            <w:r w:rsidR="0000205B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2B4403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(2015).</w:t>
            </w:r>
            <w:r w:rsidR="000E29E5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Introduction. In our (eds). </w:t>
            </w:r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Identified vs statistical </w:t>
            </w:r>
            <w:r w:rsidR="007F048D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lives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 New York: Oxford UP</w:t>
            </w:r>
          </w:p>
        </w:tc>
      </w:tr>
      <w:tr w:rsidR="00A91805" w:rsidRPr="00677082" w14:paraId="38FB87E1" w14:textId="77777777" w:rsidTr="00DC1DC8">
        <w:trPr>
          <w:trHeight w:val="342"/>
        </w:trPr>
        <w:tc>
          <w:tcPr>
            <w:tcW w:w="10908" w:type="dxa"/>
          </w:tcPr>
          <w:p w14:paraId="3321017A" w14:textId="5702B253" w:rsidR="00A91805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A91805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Hurst SA*.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(2014).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Do Health Workers have a Duty to Work in Underserved Areas? In: Arras JD, Fenton E, Kukla R, eds. </w:t>
            </w:r>
            <w:r w:rsidR="00A91805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The Routledge Companion to Bioethics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 New York: Routledge,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114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32. </w:t>
            </w:r>
            <w:hyperlink r:id="rId120" w:history="1">
              <w:r w:rsidR="007F048D" w:rsidRPr="00677082">
                <w:rPr>
                  <w:rStyle w:val="Hyperlink"/>
                  <w:rFonts w:ascii="Times" w:hAnsi="Times"/>
                  <w:sz w:val="20"/>
                  <w:szCs w:val="20"/>
                  <w:u w:val="none"/>
                </w:rPr>
                <w:t>https://archive-ouverte.unige.ch/unige:73009</w:t>
              </w:r>
            </w:hyperlink>
          </w:p>
          <w:p w14:paraId="71933F97" w14:textId="145C0AF1" w:rsidR="00A91805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0E29E5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(2014).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The Regulation of risk: an introduction. In IG Cohen &amp; H Fernandez Lynch, eds., </w:t>
            </w:r>
            <w:r w:rsidR="00A91805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The Future of Human Subjects Research Regulation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 Cambridge, Mass.: MIT Press,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27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29</w:t>
            </w:r>
          </w:p>
        </w:tc>
      </w:tr>
      <w:tr w:rsidR="00A91805" w:rsidRPr="00677082" w14:paraId="0E0C27D2" w14:textId="77777777" w:rsidTr="00DC1DC8">
        <w:trPr>
          <w:trHeight w:val="333"/>
        </w:trPr>
        <w:tc>
          <w:tcPr>
            <w:tcW w:w="10908" w:type="dxa"/>
          </w:tcPr>
          <w:p w14:paraId="24989EAD" w14:textId="6344BCD6" w:rsidR="00A91805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*, Bärnighausen T.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(2013).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Conditioning medical scholarships on long, future service: a defense. I. G. Cohen, ed, </w:t>
            </w:r>
            <w:r w:rsidR="00A91805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The Globalization of Health Care: Legal and Ethical Challenges.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New York: Oxford UP</w:t>
            </w:r>
          </w:p>
        </w:tc>
      </w:tr>
      <w:tr w:rsidR="00A91805" w:rsidRPr="00677082" w14:paraId="21D0B02C" w14:textId="77777777" w:rsidTr="00DC1DC8">
        <w:trPr>
          <w:trHeight w:val="80"/>
        </w:trPr>
        <w:tc>
          <w:tcPr>
            <w:tcW w:w="10908" w:type="dxa"/>
          </w:tcPr>
          <w:p w14:paraId="03605605" w14:textId="64ACE516" w:rsidR="00C52222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(2012).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Global health impact labels. In E Emanuel, J Millum, eds, </w:t>
            </w:r>
            <w:r w:rsidR="00A91805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Global Justice &amp; Bioethics.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Oxford UP</w:t>
            </w:r>
            <w:r w:rsidR="00C52222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91805" w:rsidRPr="00677082" w14:paraId="3D68EB67" w14:textId="77777777" w:rsidTr="00DC1DC8">
        <w:trPr>
          <w:trHeight w:val="423"/>
        </w:trPr>
        <w:tc>
          <w:tcPr>
            <w:tcW w:w="10908" w:type="dxa"/>
          </w:tcPr>
          <w:p w14:paraId="5E033DDB" w14:textId="605C18A0" w:rsidR="00C52222" w:rsidRPr="00677082" w:rsidRDefault="00A91805" w:rsidP="007B1F0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14" w:name="_Toc394158827"/>
            <w:bookmarkStart w:id="15" w:name="_Toc394159101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Lippert-Rasmussen K*, </w:t>
            </w:r>
            <w:r w:rsidR="0000205B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(2012).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Equality and egalitarianism. In R Chadwick, ed., </w:t>
            </w:r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Encyclopedia of Applied Ethics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 2nd Edition, Vol. 2. San Diego: Academic Press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141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48.</w:t>
            </w:r>
            <w:bookmarkEnd w:id="14"/>
            <w:bookmarkEnd w:id="15"/>
            <w:r w:rsidR="009112F0" w:rsidRPr="00677082">
              <w:fldChar w:fldCharType="begin"/>
            </w:r>
            <w:r w:rsidR="009112F0" w:rsidRPr="00677082">
              <w:rPr>
                <w:rFonts w:ascii="Times" w:hAnsi="Times"/>
                <w:sz w:val="20"/>
                <w:szCs w:val="20"/>
              </w:rPr>
              <w:instrText xml:space="preserve"> HYPERLINK "https://doi.org/10.1016/B978-0-12-373932-2.00305-7" </w:instrText>
            </w:r>
            <w:r w:rsidR="009112F0" w:rsidRPr="00677082">
              <w:fldChar w:fldCharType="separate"/>
            </w:r>
            <w:r w:rsidR="002124AD" w:rsidRPr="00677082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</w:rPr>
              <w:t xml:space="preserve"> </w:t>
            </w:r>
            <w:r w:rsidR="00C52222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t>10.1016/B978-0-12-373932-2.00305-7</w:t>
            </w:r>
            <w:r w:rsidR="009112F0" w:rsidRPr="00677082">
              <w:rPr>
                <w:rStyle w:val="Hyperlink"/>
                <w:rFonts w:ascii="Times" w:hAnsi="Times"/>
                <w:sz w:val="20"/>
                <w:szCs w:val="20"/>
                <w:u w:val="none"/>
              </w:rPr>
              <w:fldChar w:fldCharType="end"/>
            </w:r>
          </w:p>
        </w:tc>
      </w:tr>
      <w:tr w:rsidR="00A91805" w:rsidRPr="00677082" w14:paraId="267D9B65" w14:textId="77777777" w:rsidTr="00190DA8">
        <w:trPr>
          <w:trHeight w:val="369"/>
        </w:trPr>
        <w:tc>
          <w:tcPr>
            <w:tcW w:w="10908" w:type="dxa"/>
          </w:tcPr>
          <w:p w14:paraId="7D1B9705" w14:textId="7CAEDF4E" w:rsidR="00A91805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0E29E5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(2013).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Leveling down health. In N Eyal, OF Norheim, SA Hurst, and D Wikler, eds, </w:t>
            </w:r>
            <w:r w:rsidR="00A91805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Inequalities in Health: Concepts, Measures, and Ethics.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New York: Oxford </w:t>
            </w:r>
            <w:r w:rsidR="00D8579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UP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194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213</w:t>
            </w:r>
          </w:p>
        </w:tc>
      </w:tr>
      <w:tr w:rsidR="00A91805" w:rsidRPr="00677082" w14:paraId="33010641" w14:textId="77777777" w:rsidTr="00DC1DC8">
        <w:trPr>
          <w:trHeight w:val="333"/>
        </w:trPr>
        <w:tc>
          <w:tcPr>
            <w:tcW w:w="10908" w:type="dxa"/>
          </w:tcPr>
          <w:p w14:paraId="3BBF3FD8" w14:textId="151F0357" w:rsidR="00A91805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 Norheim OF</w:t>
            </w:r>
            <w:r w:rsidR="00A91805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*,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Hurst SA, Marchand S, Wikler D.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(2013).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Inequalities and Inequities in Health. In N Eyal, O Norheim, SA Hurst, and D Wikler, eds, </w:t>
            </w:r>
            <w:r w:rsidR="00A91805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Inequalities in Health: Concepts, Measures, and Ethics.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New York: Oxford UP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1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91805" w:rsidRPr="00677082" w14:paraId="690BFC81" w14:textId="77777777" w:rsidTr="00DC1DC8">
        <w:trPr>
          <w:trHeight w:val="360"/>
        </w:trPr>
        <w:tc>
          <w:tcPr>
            <w:tcW w:w="10908" w:type="dxa"/>
          </w:tcPr>
          <w:p w14:paraId="49E1732A" w14:textId="2DF76CBC" w:rsidR="00C52222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A9180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Hurst S. A. Coercion in the fight against medical brain drain. R Shah, ed,</w:t>
            </w:r>
            <w:r w:rsidR="0023579F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(2010).</w:t>
            </w:r>
            <w:r w:rsidR="00A9180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91805" w:rsidRPr="00677082">
              <w:rPr>
                <w:rFonts w:ascii="Times" w:hAnsi="Times"/>
                <w:bCs/>
                <w:i/>
                <w:iCs/>
                <w:color w:val="000000" w:themeColor="text1"/>
                <w:sz w:val="20"/>
                <w:szCs w:val="20"/>
              </w:rPr>
              <w:t>The International Migration of Health Workers: Ethics, Rights and Justice.</w:t>
            </w:r>
            <w:r w:rsidR="00A9180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London: Palgrave MacMillan,</w:t>
            </w:r>
            <w:r w:rsidR="0023579F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9180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137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A91805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158.</w:t>
            </w:r>
            <w:hyperlink r:id="rId121" w:history="1">
              <w:r w:rsidR="002124AD" w:rsidRPr="00677082">
                <w:rPr>
                  <w:rStyle w:val="Hyperlink"/>
                  <w:rFonts w:ascii="Times" w:hAnsi="Times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C52222" w:rsidRPr="00677082">
                <w:rPr>
                  <w:rStyle w:val="Hyperlink"/>
                  <w:rFonts w:ascii="Times" w:hAnsi="Times"/>
                  <w:bCs/>
                  <w:sz w:val="20"/>
                  <w:szCs w:val="20"/>
                  <w:u w:val="none"/>
                </w:rPr>
                <w:t>10.1057/9780230307292_10</w:t>
              </w:r>
            </w:hyperlink>
          </w:p>
        </w:tc>
      </w:tr>
      <w:tr w:rsidR="00A91805" w:rsidRPr="00677082" w14:paraId="1762F790" w14:textId="77777777" w:rsidTr="00190DA8">
        <w:trPr>
          <w:trHeight w:val="243"/>
        </w:trPr>
        <w:tc>
          <w:tcPr>
            <w:tcW w:w="10908" w:type="dxa"/>
          </w:tcPr>
          <w:p w14:paraId="0BE2D06F" w14:textId="20401D21" w:rsidR="00A91805" w:rsidRPr="00677082" w:rsidRDefault="0000205B" w:rsidP="007B1F0A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Eyal N</w:t>
            </w:r>
            <w:r w:rsidR="00475DC3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(2007).</w:t>
            </w:r>
            <w:r w:rsidR="00A91805"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Poverty reduction and equality with strong incentives: the brighter side of false needs. In: J Ryberg, TS Petersen &amp; C Wolff (eds.), </w:t>
            </w:r>
            <w:r w:rsidR="00A91805" w:rsidRPr="00677082">
              <w:rPr>
                <w:rStyle w:val="Emphasis"/>
                <w:rFonts w:ascii="Times" w:hAnsi="Times"/>
                <w:color w:val="000000" w:themeColor="text1"/>
                <w:sz w:val="20"/>
                <w:szCs w:val="20"/>
              </w:rPr>
              <w:t>New Waves in Applied Ethics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 London: Palgrave-MacMillan</w:t>
            </w:r>
            <w:r w:rsidR="00475DC3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: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182</w:t>
            </w:r>
            <w:r w:rsidR="00C6757A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–</w:t>
            </w:r>
            <w:r w:rsidR="00A9180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216</w:t>
            </w:r>
          </w:p>
        </w:tc>
      </w:tr>
    </w:tbl>
    <w:p w14:paraId="4ABFFC7E" w14:textId="207CC089" w:rsidR="00250084" w:rsidRPr="00677082" w:rsidRDefault="00250084" w:rsidP="002B79AD">
      <w:pPr>
        <w:pStyle w:val="NormalWeb"/>
        <w:tabs>
          <w:tab w:val="left" w:pos="1350"/>
        </w:tabs>
        <w:spacing w:before="240" w:beforeAutospacing="0" w:after="120" w:afterAutospacing="0"/>
        <w:outlineLvl w:val="0"/>
        <w:rPr>
          <w:rFonts w:ascii="Times" w:hAnsi="Times"/>
          <w:iCs/>
          <w:color w:val="000000" w:themeColor="text1"/>
          <w:sz w:val="20"/>
          <w:szCs w:val="20"/>
        </w:rPr>
      </w:pPr>
      <w:bookmarkStart w:id="16" w:name="_Toc394158830"/>
      <w:bookmarkStart w:id="17" w:name="_Toc394159104"/>
      <w:r w:rsidRPr="00677082">
        <w:rPr>
          <w:rFonts w:ascii="Times" w:hAnsi="Times"/>
          <w:b/>
          <w:bCs/>
          <w:iCs/>
          <w:caps/>
          <w:color w:val="000000" w:themeColor="text1"/>
          <w:sz w:val="20"/>
          <w:szCs w:val="20"/>
        </w:rPr>
        <w:t>Peer-reviewed edited volumes</w:t>
      </w:r>
      <w:bookmarkEnd w:id="16"/>
      <w:bookmarkEnd w:id="17"/>
      <w:r w:rsidR="00FE3861" w:rsidRPr="00677082">
        <w:rPr>
          <w:rFonts w:ascii="Times" w:hAnsi="Times"/>
          <w:iCs/>
          <w:color w:val="000000" w:themeColor="text1"/>
          <w:sz w:val="20"/>
          <w:szCs w:val="20"/>
        </w:rPr>
        <w:t xml:space="preserve"> (the full CV </w:t>
      </w:r>
      <w:proofErr w:type="gramStart"/>
      <w:r w:rsidR="00FE3861" w:rsidRPr="00677082">
        <w:rPr>
          <w:rFonts w:ascii="Times" w:hAnsi="Times"/>
          <w:iCs/>
          <w:color w:val="000000" w:themeColor="text1"/>
          <w:sz w:val="20"/>
          <w:szCs w:val="20"/>
        </w:rPr>
        <w:t>lists also</w:t>
      </w:r>
      <w:proofErr w:type="gramEnd"/>
      <w:r w:rsidR="00FE3861" w:rsidRPr="00677082">
        <w:rPr>
          <w:rFonts w:ascii="Times" w:hAnsi="Times"/>
          <w:iCs/>
          <w:color w:val="000000" w:themeColor="text1"/>
          <w:sz w:val="20"/>
          <w:szCs w:val="20"/>
        </w:rPr>
        <w:t xml:space="preserve"> </w:t>
      </w:r>
      <w:r w:rsidR="00A91805" w:rsidRPr="00677082">
        <w:rPr>
          <w:rFonts w:ascii="Times" w:hAnsi="Times"/>
          <w:iCs/>
          <w:color w:val="000000" w:themeColor="text1"/>
          <w:sz w:val="20"/>
          <w:szCs w:val="20"/>
        </w:rPr>
        <w:t xml:space="preserve">several </w:t>
      </w:r>
      <w:r w:rsidR="00FE3861" w:rsidRPr="00677082">
        <w:rPr>
          <w:rFonts w:ascii="Times" w:hAnsi="Times"/>
          <w:iCs/>
          <w:color w:val="000000" w:themeColor="text1"/>
          <w:sz w:val="20"/>
          <w:szCs w:val="20"/>
        </w:rPr>
        <w:t>edited peer-reviewed journal symposia)</w:t>
      </w:r>
    </w:p>
    <w:tbl>
      <w:tblPr>
        <w:tblW w:w="10890" w:type="dxa"/>
        <w:tblInd w:w="18" w:type="dxa"/>
        <w:tblLook w:val="04A0" w:firstRow="1" w:lastRow="0" w:firstColumn="1" w:lastColumn="0" w:noHBand="0" w:noVBand="1"/>
      </w:tblPr>
      <w:tblGrid>
        <w:gridCol w:w="10890"/>
      </w:tblGrid>
      <w:tr w:rsidR="00375025" w:rsidRPr="00677082" w14:paraId="204120A9" w14:textId="77777777" w:rsidTr="00DC1DC8">
        <w:trPr>
          <w:trHeight w:val="66"/>
        </w:trPr>
        <w:tc>
          <w:tcPr>
            <w:tcW w:w="10890" w:type="dxa"/>
          </w:tcPr>
          <w:p w14:paraId="14F84F27" w14:textId="0DDD5DC1" w:rsidR="00AF1307" w:rsidRPr="00677082" w:rsidRDefault="0000205B" w:rsidP="007B1F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Eyal N</w:t>
            </w:r>
            <w:r w:rsidR="00197882" w:rsidRPr="00677082">
              <w:rPr>
                <w:rFonts w:ascii="Times" w:hAnsi="Times"/>
                <w:color w:val="000000"/>
                <w:sz w:val="20"/>
                <w:szCs w:val="20"/>
              </w:rPr>
              <w:t>, SA Hurst, CJL Murray, SA Schroeder and D Wikler</w:t>
            </w:r>
            <w:r w:rsidR="00AF1307" w:rsidRPr="00677082">
              <w:rPr>
                <w:rFonts w:ascii="Times" w:hAnsi="Times"/>
                <w:color w:val="000000"/>
                <w:sz w:val="20"/>
                <w:szCs w:val="20"/>
              </w:rPr>
              <w:t xml:space="preserve">, eds. </w:t>
            </w:r>
            <w:r w:rsidR="005F2DA4" w:rsidRPr="00677082">
              <w:rPr>
                <w:rFonts w:ascii="Times" w:hAnsi="Times"/>
                <w:color w:val="000000"/>
                <w:sz w:val="20"/>
                <w:szCs w:val="20"/>
              </w:rPr>
              <w:t>(</w:t>
            </w:r>
            <w:r w:rsidR="00AF1307" w:rsidRPr="00677082">
              <w:rPr>
                <w:rFonts w:ascii="Times" w:hAnsi="Times"/>
                <w:color w:val="000000"/>
                <w:sz w:val="20"/>
                <w:szCs w:val="20"/>
              </w:rPr>
              <w:t xml:space="preserve">2020). </w:t>
            </w:r>
            <w:r w:rsidR="00AF1307" w:rsidRPr="00677082">
              <w:rPr>
                <w:rFonts w:ascii="Times" w:hAnsi="Times"/>
                <w:i/>
                <w:iCs/>
                <w:color w:val="000000"/>
                <w:sz w:val="20"/>
                <w:szCs w:val="20"/>
              </w:rPr>
              <w:t>Measuring the Global Burden of Disease</w:t>
            </w:r>
            <w:r w:rsidR="00AF1307" w:rsidRPr="00677082">
              <w:rPr>
                <w:rFonts w:ascii="Times" w:hAnsi="Times"/>
                <w:color w:val="000000"/>
                <w:sz w:val="20"/>
                <w:szCs w:val="20"/>
              </w:rPr>
              <w:t>. Population-Level Bioethics. New York</w:t>
            </w:r>
            <w:r w:rsidR="00197882" w:rsidRPr="00677082">
              <w:rPr>
                <w:rFonts w:ascii="Times" w:hAnsi="Times"/>
                <w:color w:val="000000"/>
                <w:sz w:val="20"/>
                <w:szCs w:val="20"/>
              </w:rPr>
              <w:t>:</w:t>
            </w:r>
            <w:r w:rsidR="00AF1307" w:rsidRPr="00677082">
              <w:rPr>
                <w:rFonts w:ascii="Times" w:hAnsi="Times"/>
                <w:color w:val="000000"/>
                <w:sz w:val="20"/>
                <w:szCs w:val="20"/>
              </w:rPr>
              <w:t xml:space="preserve"> Oxford UP</w:t>
            </w:r>
          </w:p>
          <w:p w14:paraId="42465BEB" w14:textId="057759C3" w:rsidR="00250084" w:rsidRPr="00677082" w:rsidRDefault="00FA4A98" w:rsidP="007B1F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Cohen</w:t>
            </w:r>
            <w:r w:rsidR="00554EC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I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G</w:t>
            </w:r>
            <w:r w:rsidR="00554EC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Daniels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N</w:t>
            </w:r>
            <w:r w:rsidR="00554EC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0205B"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554ECC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,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eds.</w:t>
            </w:r>
            <w:r w:rsidR="0023579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2015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250084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Identified vs. Statistical Persons.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New York: Oxford U</w:t>
            </w:r>
            <w:r w:rsidR="002B79A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P</w:t>
            </w:r>
          </w:p>
        </w:tc>
      </w:tr>
      <w:tr w:rsidR="00375025" w:rsidRPr="00677082" w14:paraId="69AF309D" w14:textId="77777777" w:rsidTr="00FE3861">
        <w:trPr>
          <w:trHeight w:val="423"/>
        </w:trPr>
        <w:tc>
          <w:tcPr>
            <w:tcW w:w="10890" w:type="dxa"/>
          </w:tcPr>
          <w:p w14:paraId="7D8EC882" w14:textId="6F8AC2F4" w:rsidR="00250084" w:rsidRPr="00677082" w:rsidRDefault="0000205B" w:rsidP="007B1F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Eyal N</w:t>
            </w:r>
            <w:r w:rsidR="00554ECC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,</w:t>
            </w:r>
            <w:r w:rsidR="00FA4A98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Norheim </w:t>
            </w:r>
            <w:r w:rsidR="00554EC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O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F</w:t>
            </w:r>
            <w:r w:rsidR="00FA4A98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 Hurst</w:t>
            </w:r>
            <w:r w:rsidR="00554EC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S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A</w:t>
            </w:r>
            <w:r w:rsidR="00554EC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r w:rsidR="00FA4A98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Wikler</w:t>
            </w:r>
            <w:r w:rsidR="007A092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D, eds.</w:t>
            </w:r>
            <w:r w:rsidR="0023579F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0E29E5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(2013).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="00250084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Inequalities in Health: Concepts, Measures, and Ethics</w:t>
            </w:r>
            <w:r w:rsidR="00A45F1D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Oxford </w:t>
            </w:r>
            <w:r w:rsidR="00250084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U</w:t>
            </w:r>
            <w:r w:rsidR="00FA4A98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P</w:t>
            </w:r>
          </w:p>
        </w:tc>
      </w:tr>
    </w:tbl>
    <w:p w14:paraId="74789033" w14:textId="77777777" w:rsidR="001E7664" w:rsidRPr="00677082" w:rsidRDefault="00250084" w:rsidP="002B79AD">
      <w:pPr>
        <w:tabs>
          <w:tab w:val="left" w:pos="1350"/>
        </w:tabs>
        <w:autoSpaceDE w:val="0"/>
        <w:autoSpaceDN w:val="0"/>
        <w:adjustRightInd w:val="0"/>
        <w:spacing w:before="120"/>
        <w:rPr>
          <w:rFonts w:ascii="Times" w:hAnsi="Times"/>
          <w:b/>
          <w:bCs/>
          <w:iCs/>
          <w:caps/>
          <w:color w:val="000000" w:themeColor="text1"/>
          <w:sz w:val="20"/>
          <w:szCs w:val="20"/>
        </w:rPr>
      </w:pPr>
      <w:bookmarkStart w:id="18" w:name="_Toc394158831"/>
      <w:bookmarkStart w:id="19" w:name="_Toc394159105"/>
      <w:r w:rsidRPr="00677082">
        <w:rPr>
          <w:rFonts w:ascii="Times" w:hAnsi="Times"/>
          <w:b/>
          <w:bCs/>
          <w:iCs/>
          <w:caps/>
          <w:color w:val="000000" w:themeColor="text1"/>
          <w:sz w:val="20"/>
          <w:szCs w:val="20"/>
        </w:rPr>
        <w:t>A book-length WHO report</w:t>
      </w:r>
      <w:bookmarkEnd w:id="18"/>
      <w:bookmarkEnd w:id="19"/>
    </w:p>
    <w:p w14:paraId="2F381393" w14:textId="5D5E1123" w:rsidR="00D8262E" w:rsidRPr="00677082" w:rsidRDefault="00A45F1D" w:rsidP="007B1F0A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Consultative Group, incl.</w:t>
      </w:r>
      <w:r w:rsidR="00250084" w:rsidRPr="00677082">
        <w:rPr>
          <w:rFonts w:ascii="Times" w:hAnsi="Times"/>
          <w:b/>
          <w:bCs/>
          <w:color w:val="000000" w:themeColor="text1"/>
          <w:sz w:val="20"/>
          <w:szCs w:val="20"/>
        </w:rPr>
        <w:t xml:space="preserve"> </w:t>
      </w:r>
      <w:r w:rsidR="0000205B" w:rsidRPr="00677082">
        <w:rPr>
          <w:rFonts w:ascii="Times" w:hAnsi="Times"/>
          <w:b/>
          <w:bCs/>
          <w:color w:val="000000" w:themeColor="text1"/>
          <w:sz w:val="20"/>
          <w:szCs w:val="20"/>
        </w:rPr>
        <w:t>Eyal N</w:t>
      </w:r>
      <w:r w:rsidR="00475DC3"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29E5" w:rsidRPr="00677082">
        <w:rPr>
          <w:rFonts w:ascii="Times" w:hAnsi="Times"/>
          <w:color w:val="000000" w:themeColor="text1"/>
          <w:sz w:val="20"/>
          <w:szCs w:val="20"/>
        </w:rPr>
        <w:t>(2014).</w:t>
      </w:r>
      <w:r w:rsidR="00475DC3"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250084" w:rsidRPr="00677082">
        <w:rPr>
          <w:rFonts w:ascii="Times" w:hAnsi="Times"/>
          <w:i/>
          <w:iCs/>
          <w:color w:val="000000" w:themeColor="text1"/>
          <w:sz w:val="20"/>
          <w:szCs w:val="20"/>
        </w:rPr>
        <w:t>Making Fair Choices on the Path to Universal Health Coverage—Final Report of the WHO Consultative Gr</w:t>
      </w:r>
      <w:r w:rsidRPr="00677082">
        <w:rPr>
          <w:rFonts w:ascii="Times" w:hAnsi="Times"/>
          <w:i/>
          <w:iCs/>
          <w:color w:val="000000" w:themeColor="text1"/>
          <w:sz w:val="20"/>
          <w:szCs w:val="20"/>
        </w:rPr>
        <w:t>oup on Equity and UHC</w:t>
      </w:r>
      <w:r w:rsidR="00475DC3" w:rsidRPr="00677082">
        <w:rPr>
          <w:rFonts w:ascii="Times" w:hAnsi="Times"/>
          <w:color w:val="000000" w:themeColor="text1"/>
          <w:sz w:val="20"/>
          <w:szCs w:val="20"/>
        </w:rPr>
        <w:t>. Geneva: WHO</w:t>
      </w:r>
      <w:r w:rsidR="00250084" w:rsidRPr="00677082">
        <w:rPr>
          <w:rFonts w:ascii="Times" w:hAnsi="Times"/>
          <w:color w:val="000000" w:themeColor="text1"/>
          <w:sz w:val="20"/>
          <w:szCs w:val="20"/>
        </w:rPr>
        <w:t>.</w:t>
      </w:r>
      <w:r w:rsidR="00554ECC"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285ADC" w:rsidRPr="00677082">
        <w:rPr>
          <w:rFonts w:ascii="Times" w:hAnsi="Times"/>
          <w:color w:val="000000" w:themeColor="text1"/>
          <w:sz w:val="20"/>
          <w:szCs w:val="20"/>
        </w:rPr>
        <w:t>French</w:t>
      </w:r>
      <w:r w:rsidR="005313C8" w:rsidRPr="00677082">
        <w:rPr>
          <w:rFonts w:ascii="Times" w:hAnsi="Times"/>
          <w:color w:val="000000" w:themeColor="text1"/>
          <w:sz w:val="20"/>
          <w:szCs w:val="20"/>
        </w:rPr>
        <w:t xml:space="preserve"> and</w:t>
      </w:r>
      <w:r w:rsidR="00285ADC" w:rsidRPr="00677082">
        <w:rPr>
          <w:rFonts w:ascii="Times" w:hAnsi="Times"/>
          <w:color w:val="000000" w:themeColor="text1"/>
          <w:sz w:val="20"/>
          <w:szCs w:val="20"/>
        </w:rPr>
        <w:t xml:space="preserve"> Spanish</w:t>
      </w:r>
      <w:r w:rsidR="00554ECC" w:rsidRPr="00677082">
        <w:rPr>
          <w:rFonts w:ascii="Times" w:hAnsi="Times"/>
          <w:color w:val="000000" w:themeColor="text1"/>
          <w:sz w:val="20"/>
          <w:szCs w:val="20"/>
        </w:rPr>
        <w:t xml:space="preserve"> editions: 2015</w:t>
      </w:r>
      <w:r w:rsidR="00285ADC" w:rsidRPr="00677082">
        <w:rPr>
          <w:rFonts w:ascii="Times" w:hAnsi="Times"/>
          <w:color w:val="000000" w:themeColor="text1"/>
          <w:sz w:val="20"/>
          <w:szCs w:val="20"/>
        </w:rPr>
        <w:t>.</w:t>
      </w:r>
      <w:r w:rsidR="00246AF5"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  <w:hyperlink r:id="rId122" w:history="1">
        <w:r w:rsidR="00246AF5" w:rsidRPr="00677082">
          <w:rPr>
            <w:rStyle w:val="Hyperlink"/>
            <w:rFonts w:ascii="Times" w:hAnsi="Times"/>
            <w:sz w:val="20"/>
            <w:szCs w:val="20"/>
            <w:u w:val="none"/>
          </w:rPr>
          <w:t>www.who.int/publications/i/item/9789241507158</w:t>
        </w:r>
      </w:hyperlink>
      <w:r w:rsidR="00246AF5" w:rsidRPr="00677082">
        <w:rPr>
          <w:rFonts w:ascii="Times" w:hAnsi="Times"/>
          <w:color w:val="000000" w:themeColor="text1"/>
          <w:sz w:val="20"/>
          <w:szCs w:val="20"/>
        </w:rPr>
        <w:t xml:space="preserve">. </w:t>
      </w:r>
    </w:p>
    <w:p w14:paraId="315EBE32" w14:textId="61C2AC39" w:rsidR="001E7664" w:rsidRPr="00677082" w:rsidRDefault="001E7664" w:rsidP="002B79AD">
      <w:pPr>
        <w:tabs>
          <w:tab w:val="left" w:pos="1350"/>
        </w:tabs>
        <w:autoSpaceDE w:val="0"/>
        <w:autoSpaceDN w:val="0"/>
        <w:adjustRightInd w:val="0"/>
        <w:spacing w:before="120"/>
        <w:rPr>
          <w:rFonts w:ascii="Times" w:hAnsi="Times"/>
          <w:b/>
          <w:bCs/>
          <w:caps/>
          <w:color w:val="000000" w:themeColor="text1"/>
          <w:sz w:val="20"/>
          <w:szCs w:val="20"/>
        </w:rPr>
      </w:pPr>
      <w:r w:rsidRPr="00677082">
        <w:rPr>
          <w:rFonts w:ascii="Times" w:hAnsi="Times"/>
          <w:b/>
          <w:bCs/>
          <w:caps/>
          <w:color w:val="000000" w:themeColor="text1"/>
          <w:sz w:val="20"/>
          <w:szCs w:val="20"/>
        </w:rPr>
        <w:t>Letters</w:t>
      </w:r>
    </w:p>
    <w:p w14:paraId="16F080FE" w14:textId="15338946" w:rsidR="00694903" w:rsidRPr="00677082" w:rsidRDefault="00694903" w:rsidP="007B1F0A">
      <w:pPr>
        <w:pStyle w:val="ListParagraph"/>
        <w:numPr>
          <w:ilvl w:val="0"/>
          <w:numId w:val="3"/>
        </w:numPr>
        <w:rPr>
          <w:rFonts w:ascii="Times" w:hAnsi="Times" w:cs="Times"/>
          <w:sz w:val="20"/>
          <w:szCs w:val="20"/>
        </w:rPr>
      </w:pPr>
      <w:r w:rsidRPr="00677082">
        <w:rPr>
          <w:rFonts w:ascii="Times" w:hAnsi="Times"/>
          <w:spacing w:val="-5"/>
          <w:sz w:val="20"/>
          <w:szCs w:val="20"/>
        </w:rPr>
        <w:t xml:space="preserve"> </w:t>
      </w:r>
      <w:r w:rsidRPr="00677082">
        <w:rPr>
          <w:rFonts w:ascii="Times" w:hAnsi="Times"/>
          <w:b/>
          <w:bCs/>
          <w:spacing w:val="-5"/>
          <w:sz w:val="20"/>
          <w:szCs w:val="20"/>
        </w:rPr>
        <w:t>Eyal N</w:t>
      </w:r>
      <w:r w:rsidRPr="00677082">
        <w:rPr>
          <w:rFonts w:ascii="Times" w:hAnsi="Times"/>
          <w:spacing w:val="-5"/>
          <w:sz w:val="20"/>
          <w:szCs w:val="20"/>
        </w:rPr>
        <w:t xml:space="preserve"> </w:t>
      </w:r>
      <w:r w:rsidR="000E29E5" w:rsidRPr="00677082">
        <w:rPr>
          <w:rFonts w:ascii="Times" w:hAnsi="Times"/>
          <w:spacing w:val="-5"/>
          <w:sz w:val="20"/>
          <w:szCs w:val="20"/>
        </w:rPr>
        <w:t>(2022).</w:t>
      </w:r>
      <w:r w:rsidRPr="00677082">
        <w:rPr>
          <w:rFonts w:ascii="Times" w:hAnsi="Times"/>
          <w:spacing w:val="-5"/>
          <w:sz w:val="20"/>
          <w:szCs w:val="20"/>
        </w:rPr>
        <w:t xml:space="preserve"> Longtermists should take climate change very seriously. </w:t>
      </w:r>
      <w:r w:rsidRPr="00677082">
        <w:rPr>
          <w:rFonts w:ascii="Times" w:hAnsi="Times"/>
          <w:i/>
          <w:iCs/>
          <w:spacing w:val="-5"/>
          <w:sz w:val="20"/>
          <w:szCs w:val="20"/>
        </w:rPr>
        <w:t>EA Forum</w:t>
      </w:r>
      <w:r w:rsidRPr="00677082">
        <w:rPr>
          <w:rFonts w:ascii="Times" w:hAnsi="Times"/>
          <w:spacing w:val="-5"/>
          <w:sz w:val="20"/>
          <w:szCs w:val="20"/>
        </w:rPr>
        <w:t xml:space="preserve">. Oct 3. </w:t>
      </w:r>
      <w:hyperlink r:id="rId123" w:history="1">
        <w:r w:rsidRPr="00677082">
          <w:rPr>
            <w:rStyle w:val="Hyperlink"/>
            <w:rFonts w:ascii="Times" w:hAnsi="Times"/>
            <w:spacing w:val="-5"/>
            <w:sz w:val="20"/>
            <w:szCs w:val="20"/>
            <w:u w:val="none"/>
          </w:rPr>
          <w:t>https://forum.effectivealtruism.org/posts/iWH4oxaHmfRgSSTcm/longtermists-should-take-climate-change-very-seriously</w:t>
        </w:r>
      </w:hyperlink>
      <w:r w:rsidRPr="00677082">
        <w:rPr>
          <w:rFonts w:ascii="Times" w:hAnsi="Times"/>
          <w:spacing w:val="-5"/>
          <w:sz w:val="20"/>
          <w:szCs w:val="20"/>
        </w:rPr>
        <w:t>.</w:t>
      </w:r>
    </w:p>
    <w:p w14:paraId="37807B7E" w14:textId="2F66D46F" w:rsidR="008B54BD" w:rsidRPr="00677082" w:rsidRDefault="008B54BD" w:rsidP="007B1F0A">
      <w:pPr>
        <w:pStyle w:val="ListParagraph"/>
        <w:numPr>
          <w:ilvl w:val="0"/>
          <w:numId w:val="3"/>
        </w:numPr>
        <w:rPr>
          <w:rStyle w:val="do-cited-title"/>
          <w:rFonts w:ascii="Times" w:hAnsi="Times" w:cs="Times"/>
          <w:sz w:val="20"/>
          <w:szCs w:val="20"/>
        </w:rPr>
      </w:pPr>
      <w:r w:rsidRPr="00677082">
        <w:rPr>
          <w:rStyle w:val="do-cited-title"/>
          <w:rFonts w:ascii="Times" w:hAnsi="Times" w:cs="Times"/>
          <w:sz w:val="20"/>
          <w:szCs w:val="20"/>
        </w:rPr>
        <w:t xml:space="preserve">Steuwer B, Eyal N. SARS-CoV-2 Human Challenge Studies. </w:t>
      </w:r>
      <w:r w:rsidRPr="00677082">
        <w:rPr>
          <w:rStyle w:val="do-cited-title"/>
          <w:rFonts w:ascii="Times" w:hAnsi="Times" w:cs="Times"/>
          <w:i/>
          <w:iCs/>
          <w:sz w:val="20"/>
          <w:szCs w:val="20"/>
        </w:rPr>
        <w:t>N Engl J Med</w:t>
      </w:r>
      <w:r w:rsidRPr="00677082">
        <w:rPr>
          <w:rStyle w:val="do-cited-title"/>
          <w:rFonts w:ascii="Times" w:hAnsi="Times" w:cs="Times"/>
          <w:sz w:val="20"/>
          <w:szCs w:val="20"/>
        </w:rPr>
        <w:t xml:space="preserve">. 2021 Sep 29:10.1056/NEJMc2113574#sa1. </w:t>
      </w:r>
      <w:hyperlink r:id="rId124" w:history="1">
        <w:r w:rsidRPr="00677082">
          <w:rPr>
            <w:rStyle w:val="Hyperlink"/>
            <w:rFonts w:ascii="Times" w:hAnsi="Times" w:cs="Times"/>
            <w:sz w:val="20"/>
            <w:szCs w:val="20"/>
            <w:u w:val="none"/>
          </w:rPr>
          <w:t>10.1056/NEJMc2113574</w:t>
        </w:r>
      </w:hyperlink>
      <w:r w:rsidRPr="00677082">
        <w:rPr>
          <w:rStyle w:val="do-cited-title"/>
          <w:rFonts w:ascii="Times" w:hAnsi="Times" w:cs="Times"/>
          <w:sz w:val="20"/>
          <w:szCs w:val="20"/>
        </w:rPr>
        <w:t>. Epub ahead of print. PMID: 34587380.</w:t>
      </w:r>
    </w:p>
    <w:p w14:paraId="543F1674" w14:textId="1D1ECA65" w:rsidR="00FF67F3" w:rsidRPr="00677082" w:rsidRDefault="00FF67F3" w:rsidP="007B1F0A">
      <w:pPr>
        <w:pStyle w:val="ListParagraph"/>
        <w:numPr>
          <w:ilvl w:val="0"/>
          <w:numId w:val="3"/>
        </w:numPr>
        <w:rPr>
          <w:rStyle w:val="do-cited-title"/>
          <w:rFonts w:ascii="Times" w:hAnsi="Times" w:cs="Times"/>
          <w:sz w:val="20"/>
          <w:szCs w:val="20"/>
        </w:rPr>
      </w:pPr>
      <w:r w:rsidRPr="00677082">
        <w:rPr>
          <w:rStyle w:val="do-cited-title"/>
          <w:rFonts w:ascii="Times" w:hAnsi="Times" w:cs="Times"/>
          <w:b/>
          <w:sz w:val="20"/>
          <w:szCs w:val="20"/>
        </w:rPr>
        <w:t>Eyal N</w:t>
      </w:r>
      <w:r w:rsidRPr="00677082">
        <w:rPr>
          <w:rStyle w:val="do-cited-title"/>
          <w:rFonts w:ascii="Times" w:hAnsi="Times" w:cs="Times"/>
          <w:sz w:val="20"/>
          <w:szCs w:val="20"/>
        </w:rPr>
        <w:t xml:space="preserve">,* Caplan A, Plotkin S, 2021. COVID vaccine efficacy against the B.1.351 (“South African”) variant-The urgent need to lay the groundwork for possible future challenge studies. </w:t>
      </w:r>
      <w:r w:rsidRPr="00677082">
        <w:rPr>
          <w:rStyle w:val="do-cited-title"/>
          <w:rFonts w:ascii="Times" w:hAnsi="Times" w:cs="Times"/>
          <w:i/>
          <w:iCs/>
          <w:sz w:val="20"/>
          <w:szCs w:val="20"/>
        </w:rPr>
        <w:t>Hum Vaccin Immunother</w:t>
      </w:r>
      <w:r w:rsidRPr="00677082">
        <w:rPr>
          <w:rStyle w:val="do-cited-title"/>
          <w:rFonts w:ascii="Times" w:hAnsi="Times" w:cs="Times"/>
          <w:sz w:val="20"/>
          <w:szCs w:val="20"/>
        </w:rPr>
        <w:t>. Apr 27:1-2.</w:t>
      </w:r>
      <w:r w:rsidR="00404B49" w:rsidRPr="00677082">
        <w:rPr>
          <w:rStyle w:val="do-cited-title"/>
          <w:rFonts w:ascii="Times" w:hAnsi="Times" w:cs="Times"/>
          <w:sz w:val="20"/>
          <w:szCs w:val="20"/>
        </w:rPr>
        <w:t xml:space="preserve"> </w:t>
      </w:r>
      <w:r w:rsidRPr="00677082">
        <w:rPr>
          <w:rStyle w:val="do-cited-title"/>
          <w:rFonts w:ascii="Times" w:hAnsi="Times" w:cs="Times"/>
          <w:sz w:val="20"/>
          <w:szCs w:val="20"/>
        </w:rPr>
        <w:t xml:space="preserve">Epub ahead of print. PMID: 33905309. </w:t>
      </w:r>
    </w:p>
    <w:p w14:paraId="581F4392" w14:textId="6855803C" w:rsidR="00D8579F" w:rsidRPr="00677082" w:rsidRDefault="008F0D4F" w:rsidP="007B1F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b/>
          <w:sz w:val="20"/>
          <w:szCs w:val="20"/>
        </w:rPr>
        <w:t>E</w:t>
      </w:r>
      <w:r w:rsidR="00D8579F" w:rsidRPr="00677082">
        <w:rPr>
          <w:rFonts w:ascii="Times" w:hAnsi="Times"/>
          <w:b/>
          <w:sz w:val="20"/>
          <w:szCs w:val="20"/>
        </w:rPr>
        <w:t xml:space="preserve">yal N </w:t>
      </w:r>
      <w:r w:rsidR="00773CEA" w:rsidRPr="00677082">
        <w:rPr>
          <w:rFonts w:ascii="Times" w:hAnsi="Times"/>
          <w:bCs/>
          <w:sz w:val="20"/>
          <w:szCs w:val="20"/>
        </w:rPr>
        <w:t>(2020).</w:t>
      </w:r>
      <w:r w:rsidR="00D8579F" w:rsidRPr="00677082">
        <w:rPr>
          <w:rFonts w:ascii="Times" w:hAnsi="Times"/>
          <w:b/>
          <w:sz w:val="20"/>
          <w:szCs w:val="20"/>
        </w:rPr>
        <w:t xml:space="preserve"> </w:t>
      </w:r>
      <w:r w:rsidR="00D8579F" w:rsidRPr="00677082">
        <w:rPr>
          <w:rFonts w:ascii="Times" w:hAnsi="Times" w:cs="Helvetica"/>
          <w:color w:val="000000"/>
          <w:sz w:val="20"/>
          <w:szCs w:val="20"/>
        </w:rPr>
        <w:t xml:space="preserve">Unnecessary hesitancy on human vaccine tests. </w:t>
      </w:r>
      <w:r w:rsidR="00D8579F" w:rsidRPr="00677082">
        <w:rPr>
          <w:rFonts w:ascii="Times" w:hAnsi="Times" w:cs="Helvetica"/>
          <w:i/>
          <w:iCs/>
          <w:color w:val="000000"/>
          <w:sz w:val="20"/>
          <w:szCs w:val="20"/>
        </w:rPr>
        <w:t>Science</w:t>
      </w:r>
      <w:r w:rsidR="00D8579F" w:rsidRPr="00677082">
        <w:rPr>
          <w:rFonts w:ascii="Times" w:hAnsi="Times" w:cs="Helvetica"/>
          <w:color w:val="000000"/>
          <w:sz w:val="20"/>
          <w:szCs w:val="20"/>
        </w:rPr>
        <w:t xml:space="preserve"> 369(6500): 150-151.</w:t>
      </w:r>
    </w:p>
    <w:p w14:paraId="242C9F6B" w14:textId="3F6E2289" w:rsidR="008F0D4F" w:rsidRPr="00677082" w:rsidRDefault="00D8579F" w:rsidP="007B1F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b/>
          <w:sz w:val="20"/>
          <w:szCs w:val="20"/>
        </w:rPr>
        <w:lastRenderedPageBreak/>
        <w:t>E</w:t>
      </w:r>
      <w:r w:rsidR="008F0D4F" w:rsidRPr="00677082">
        <w:rPr>
          <w:rFonts w:ascii="Times" w:hAnsi="Times"/>
          <w:b/>
          <w:sz w:val="20"/>
          <w:szCs w:val="20"/>
        </w:rPr>
        <w:t>yal N</w:t>
      </w:r>
      <w:r w:rsidR="008F0D4F" w:rsidRPr="00677082">
        <w:rPr>
          <w:rFonts w:ascii="Times" w:hAnsi="Times"/>
          <w:sz w:val="20"/>
          <w:szCs w:val="20"/>
        </w:rPr>
        <w:t>, Lipsitch M, Smith PG</w:t>
      </w:r>
      <w:r w:rsidRPr="00677082">
        <w:rPr>
          <w:rFonts w:ascii="Times" w:hAnsi="Times"/>
          <w:sz w:val="20"/>
          <w:szCs w:val="20"/>
        </w:rPr>
        <w:t xml:space="preserve"> </w:t>
      </w:r>
      <w:r w:rsidR="00773CEA" w:rsidRPr="00677082">
        <w:rPr>
          <w:rFonts w:ascii="Times" w:hAnsi="Times"/>
          <w:sz w:val="20"/>
          <w:szCs w:val="20"/>
        </w:rPr>
        <w:t>(2020).</w:t>
      </w:r>
      <w:r w:rsidR="008F0D4F" w:rsidRPr="00677082">
        <w:rPr>
          <w:rFonts w:ascii="Times" w:hAnsi="Times"/>
          <w:sz w:val="20"/>
          <w:szCs w:val="20"/>
        </w:rPr>
        <w:t xml:space="preserve"> Response to Hasford and to Spinola et al.</w:t>
      </w:r>
      <w:r w:rsidRPr="00677082">
        <w:rPr>
          <w:rFonts w:ascii="Times" w:hAnsi="Times"/>
          <w:sz w:val="20"/>
          <w:szCs w:val="20"/>
        </w:rPr>
        <w:t xml:space="preserve"> </w:t>
      </w:r>
      <w:r w:rsidR="008F0D4F" w:rsidRPr="00677082">
        <w:rPr>
          <w:rFonts w:ascii="Times" w:hAnsi="Times"/>
          <w:i/>
          <w:iCs/>
          <w:color w:val="212121"/>
          <w:sz w:val="20"/>
          <w:szCs w:val="20"/>
          <w:shd w:val="clear" w:color="auto" w:fill="FFFFFF"/>
        </w:rPr>
        <w:t>J Infect Dis</w:t>
      </w:r>
      <w:r w:rsidR="008F0D4F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.</w:t>
      </w:r>
      <w:r w:rsidR="00351813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;</w:t>
      </w:r>
      <w:r w:rsidR="00351813" w:rsidRPr="00677082">
        <w:rPr>
          <w:rFonts w:ascii="Times" w:hAnsi="Times"/>
          <w:color w:val="2A2A2A"/>
          <w:sz w:val="20"/>
          <w:szCs w:val="20"/>
          <w:shd w:val="clear" w:color="auto" w:fill="FFFFFF"/>
        </w:rPr>
        <w:t>222, (9),’1574–1575</w:t>
      </w:r>
      <w:r w:rsidRPr="00677082">
        <w:rPr>
          <w:rFonts w:ascii="Times" w:hAnsi="Times"/>
          <w:color w:val="2A2A2A"/>
          <w:sz w:val="20"/>
          <w:szCs w:val="20"/>
          <w:shd w:val="clear" w:color="auto" w:fill="FFFFFF"/>
        </w:rPr>
        <w:t xml:space="preserve">. </w:t>
      </w:r>
      <w:hyperlink r:id="rId125" w:history="1">
        <w:r w:rsidR="00351813" w:rsidRPr="00677082">
          <w:rPr>
            <w:rFonts w:ascii="Times" w:hAnsi="Times"/>
            <w:color w:val="006FB7"/>
            <w:sz w:val="20"/>
            <w:szCs w:val="20"/>
            <w:bdr w:val="none" w:sz="0" w:space="0" w:color="auto" w:frame="1"/>
            <w:shd w:val="clear" w:color="auto" w:fill="FFFFFF"/>
          </w:rPr>
          <w:t>10.1093/infdis/jiaa458</w:t>
        </w:r>
      </w:hyperlink>
      <w:r w:rsidRPr="00677082">
        <w:rPr>
          <w:rFonts w:ascii="Times" w:hAnsi="Times"/>
          <w:color w:val="006FB7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0455E858" w14:textId="654E6091" w:rsidR="001E7664" w:rsidRPr="00677082" w:rsidRDefault="001E7664" w:rsidP="007B1F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b/>
          <w:bCs/>
          <w:color w:val="212121"/>
          <w:sz w:val="20"/>
          <w:szCs w:val="20"/>
          <w:shd w:val="clear" w:color="auto" w:fill="FFFFFF"/>
        </w:rPr>
        <w:t>Eyal N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, Lipsitch M, Smith PG. </w:t>
      </w:r>
      <w:r w:rsidR="00773CEA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(2020).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 Response to Dawson et al. </w:t>
      </w:r>
      <w:r w:rsidRPr="00677082">
        <w:rPr>
          <w:rFonts w:ascii="Times" w:hAnsi="Times"/>
          <w:i/>
          <w:iCs/>
          <w:color w:val="212121"/>
          <w:sz w:val="20"/>
          <w:szCs w:val="20"/>
          <w:shd w:val="clear" w:color="auto" w:fill="FFFFFF"/>
        </w:rPr>
        <w:t>J Infect Dis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. E-pub</w:t>
      </w:r>
      <w:r w:rsidR="00D8579F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 </w:t>
      </w:r>
      <w:r w:rsidR="002D452F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4 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June, </w:t>
      </w:r>
      <w:hyperlink r:id="rId126" w:history="1">
        <w:r w:rsidRPr="00677082">
          <w:rPr>
            <w:rStyle w:val="Hyperlink"/>
            <w:rFonts w:ascii="Times" w:hAnsi="Times"/>
            <w:sz w:val="20"/>
            <w:szCs w:val="20"/>
            <w:u w:val="none"/>
          </w:rPr>
          <w:t>10.1093/infdis/jiaa315</w:t>
        </w:r>
      </w:hyperlink>
    </w:p>
    <w:p w14:paraId="6EBF1F14" w14:textId="51009225" w:rsidR="001E7664" w:rsidRPr="00677082" w:rsidRDefault="001E7664" w:rsidP="007B1F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val="fr-CA"/>
        </w:rPr>
      </w:pPr>
      <w:r w:rsidRPr="00677082">
        <w:rPr>
          <w:rFonts w:ascii="Times" w:hAnsi="Times"/>
          <w:b/>
          <w:bCs/>
          <w:color w:val="212121"/>
          <w:sz w:val="20"/>
          <w:szCs w:val="20"/>
          <w:shd w:val="clear" w:color="auto" w:fill="FFFFFF"/>
        </w:rPr>
        <w:t>Eyal N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, Lipsitch M, Smith PG.</w:t>
      </w:r>
      <w:r w:rsidR="0023579F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 </w:t>
      </w:r>
      <w:r w:rsidR="000E29E5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(</w:t>
      </w:r>
      <w:r w:rsidR="0023579F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2020</w:t>
      </w:r>
      <w:r w:rsidR="000E29E5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).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 Response to Cioffi. </w:t>
      </w:r>
      <w:r w:rsidRPr="00677082">
        <w:rPr>
          <w:rFonts w:ascii="Times" w:hAnsi="Times"/>
          <w:i/>
          <w:iCs/>
          <w:color w:val="212121"/>
          <w:sz w:val="20"/>
          <w:szCs w:val="20"/>
          <w:shd w:val="clear" w:color="auto" w:fill="FFFFFF"/>
        </w:rPr>
        <w:t>J Infect Dis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.</w:t>
      </w:r>
      <w:r w:rsidR="0023579F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;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 222(1):169-170. </w:t>
      </w:r>
      <w:hyperlink r:id="rId127" w:history="1">
        <w:r w:rsidR="00CF014A" w:rsidRPr="00677082">
          <w:rPr>
            <w:rStyle w:val="Hyperlink"/>
            <w:rFonts w:ascii="Times" w:hAnsi="Times"/>
            <w:sz w:val="20"/>
            <w:szCs w:val="20"/>
            <w:u w:val="none"/>
            <w:lang w:val="fr-CA"/>
          </w:rPr>
          <w:t>10.1093/infdis/jiaa217</w:t>
        </w:r>
      </w:hyperlink>
    </w:p>
    <w:p w14:paraId="35183B6D" w14:textId="1DF37248" w:rsidR="001E7664" w:rsidRPr="00677082" w:rsidRDefault="001E7664" w:rsidP="007B1F0A">
      <w:pPr>
        <w:pStyle w:val="ListParagraph"/>
        <w:numPr>
          <w:ilvl w:val="0"/>
          <w:numId w:val="3"/>
        </w:numPr>
        <w:spacing w:line="240" w:lineRule="exact"/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Firth P, </w:t>
      </w:r>
      <w:r w:rsidRPr="00677082">
        <w:rPr>
          <w:rFonts w:ascii="Times" w:hAnsi="Times"/>
          <w:b/>
          <w:color w:val="212121"/>
          <w:sz w:val="20"/>
          <w:szCs w:val="20"/>
          <w:shd w:val="clear" w:color="auto" w:fill="FFFFFF"/>
        </w:rPr>
        <w:t>Eyal N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.</w:t>
      </w:r>
      <w:r w:rsidR="0023579F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 (2020)</w:t>
      </w:r>
      <w:r w:rsidR="000E29E5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.</w:t>
      </w:r>
      <w:r w:rsidR="0023579F"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 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Allocating Medical Resources in the Time of Covid-19. </w:t>
      </w:r>
      <w:r w:rsidRPr="00677082">
        <w:rPr>
          <w:rFonts w:ascii="Times" w:hAnsi="Times"/>
          <w:i/>
          <w:color w:val="212121"/>
          <w:sz w:val="20"/>
          <w:szCs w:val="20"/>
          <w:shd w:val="clear" w:color="auto" w:fill="FFFFFF"/>
        </w:rPr>
        <w:t>N Engl J Med</w:t>
      </w:r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 xml:space="preserve">.; 382(22):e79. </w:t>
      </w:r>
      <w:hyperlink r:id="rId128" w:history="1">
        <w:r w:rsidRPr="00677082">
          <w:rPr>
            <w:rStyle w:val="Hyperlink"/>
            <w:rFonts w:ascii="Times" w:hAnsi="Times"/>
            <w:sz w:val="20"/>
            <w:szCs w:val="20"/>
            <w:u w:val="none"/>
            <w:shd w:val="clear" w:color="auto" w:fill="FFFFFF"/>
          </w:rPr>
          <w:t>10.1056/NEJMc2009666</w:t>
        </w:r>
      </w:hyperlink>
      <w:r w:rsidRPr="00677082">
        <w:rPr>
          <w:rFonts w:ascii="Times" w:hAnsi="Times"/>
          <w:color w:val="212121"/>
          <w:sz w:val="20"/>
          <w:szCs w:val="20"/>
          <w:shd w:val="clear" w:color="auto" w:fill="FFFFFF"/>
        </w:rPr>
        <w:t>, PMID: 32343501</w:t>
      </w:r>
    </w:p>
    <w:p w14:paraId="72AAF104" w14:textId="220BA6DE" w:rsidR="001E7664" w:rsidRPr="00677082" w:rsidRDefault="001E7664" w:rsidP="007B1F0A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  <w:lang w:val="fr-CA"/>
        </w:rPr>
        <w:t xml:space="preserve">Zhang, Y*, Bärnighausen T, </w:t>
      </w:r>
      <w:r w:rsidR="0000205B" w:rsidRPr="00677082">
        <w:rPr>
          <w:rFonts w:ascii="Times" w:hAnsi="Times"/>
          <w:b/>
          <w:bCs/>
          <w:color w:val="000000" w:themeColor="text1"/>
          <w:sz w:val="20"/>
          <w:szCs w:val="20"/>
          <w:lang w:val="fr-CA"/>
        </w:rPr>
        <w:t>Eyal N</w:t>
      </w:r>
      <w:r w:rsidRPr="00677082">
        <w:rPr>
          <w:rFonts w:ascii="Times" w:hAnsi="Times"/>
          <w:b/>
          <w:bCs/>
          <w:color w:val="000000" w:themeColor="text1"/>
          <w:sz w:val="20"/>
          <w:szCs w:val="20"/>
          <w:lang w:val="fr-CA"/>
        </w:rPr>
        <w:t xml:space="preserve"> </w:t>
      </w:r>
      <w:r w:rsidR="00773CEA" w:rsidRPr="00677082">
        <w:rPr>
          <w:rFonts w:ascii="Times" w:hAnsi="Times"/>
          <w:bCs/>
          <w:color w:val="000000" w:themeColor="text1"/>
          <w:sz w:val="20"/>
          <w:szCs w:val="20"/>
          <w:lang w:val="fr-CA"/>
        </w:rPr>
        <w:t>(2019).</w:t>
      </w:r>
      <w:r w:rsidRPr="00677082">
        <w:rPr>
          <w:rFonts w:ascii="Times" w:hAnsi="Times"/>
          <w:color w:val="000000"/>
          <w:sz w:val="20"/>
          <w:szCs w:val="20"/>
          <w:lang w:val="fr-CA"/>
        </w:rPr>
        <w:t xml:space="preserve"> </w:t>
      </w:r>
      <w:r w:rsidRPr="00677082">
        <w:rPr>
          <w:rFonts w:ascii="Times" w:hAnsi="Times"/>
          <w:color w:val="000000"/>
          <w:sz w:val="20"/>
          <w:szCs w:val="20"/>
        </w:rPr>
        <w:t>Reply.</w:t>
      </w:r>
      <w:r w:rsidR="00585D89" w:rsidRPr="00677082">
        <w:rPr>
          <w:rFonts w:ascii="Times" w:hAnsi="Times"/>
          <w:color w:val="000000"/>
          <w:sz w:val="20"/>
          <w:szCs w:val="20"/>
        </w:rPr>
        <w:t xml:space="preserve"> </w:t>
      </w:r>
      <w:r w:rsidRPr="00677082">
        <w:rPr>
          <w:rFonts w:ascii="Times" w:hAnsi="Times"/>
          <w:i/>
          <w:iCs/>
          <w:color w:val="000000" w:themeColor="text1"/>
          <w:sz w:val="20"/>
          <w:szCs w:val="20"/>
        </w:rPr>
        <w:t>JAIDS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Pr="00677082">
        <w:rPr>
          <w:rFonts w:ascii="Times" w:hAnsi="Times"/>
          <w:color w:val="000000"/>
          <w:sz w:val="20"/>
          <w:szCs w:val="20"/>
        </w:rPr>
        <w:t>82(2): e41.</w:t>
      </w:r>
      <w:hyperlink r:id="rId129" w:history="1">
        <w:r w:rsidR="002124AD" w:rsidRPr="00677082">
          <w:rPr>
            <w:rStyle w:val="Hyperlink"/>
            <w:rFonts w:ascii="Times" w:hAnsi="Times"/>
            <w:color w:val="auto"/>
            <w:sz w:val="20"/>
            <w:szCs w:val="20"/>
            <w:u w:val="none"/>
          </w:rPr>
          <w:t xml:space="preserve"> </w:t>
        </w:r>
        <w:r w:rsidRPr="00677082">
          <w:rPr>
            <w:rStyle w:val="Hyperlink"/>
            <w:rFonts w:ascii="Times" w:hAnsi="Times"/>
            <w:sz w:val="20"/>
            <w:szCs w:val="20"/>
            <w:u w:val="none"/>
          </w:rPr>
          <w:t>10.1097/QAI.0000000000002127</w:t>
        </w:r>
      </w:hyperlink>
      <w:r w:rsidRPr="00677082">
        <w:rPr>
          <w:rStyle w:val="Hyperlink"/>
          <w:rFonts w:ascii="Times" w:hAnsi="Times"/>
          <w:sz w:val="20"/>
          <w:szCs w:val="20"/>
          <w:u w:val="none"/>
        </w:rPr>
        <w:t xml:space="preserve">; </w:t>
      </w:r>
      <w:r w:rsidRPr="00677082">
        <w:rPr>
          <w:rStyle w:val="Hyperlink"/>
          <w:rFonts w:ascii="Times" w:hAnsi="Times"/>
          <w:color w:val="auto"/>
          <w:sz w:val="20"/>
          <w:szCs w:val="20"/>
          <w:u w:val="none"/>
        </w:rPr>
        <w:t>PMID: 31513077 PMCID: PMC6749966</w:t>
      </w:r>
    </w:p>
    <w:p w14:paraId="02FD40DF" w14:textId="53E45439" w:rsidR="00250084" w:rsidRPr="00677082" w:rsidRDefault="00250084" w:rsidP="00CE5723">
      <w:pPr>
        <w:pStyle w:val="Heading1"/>
        <w:tabs>
          <w:tab w:val="left" w:pos="1350"/>
        </w:tabs>
        <w:rPr>
          <w:rFonts w:ascii="Times" w:hAnsi="Times" w:cs="Times New Roman"/>
          <w:b w:val="0"/>
          <w:color w:val="000000" w:themeColor="text1"/>
          <w:sz w:val="20"/>
          <w:szCs w:val="20"/>
        </w:rPr>
      </w:pPr>
      <w:bookmarkStart w:id="20" w:name="_Toc394158832"/>
      <w:bookmarkStart w:id="21" w:name="_Toc394159106"/>
      <w:r w:rsidRPr="00677082">
        <w:rPr>
          <w:rFonts w:ascii="Times" w:hAnsi="Times" w:cs="Times New Roman"/>
          <w:sz w:val="20"/>
          <w:szCs w:val="20"/>
        </w:rPr>
        <w:t>INVITED</w:t>
      </w:r>
      <w:r w:rsidR="00CE5723" w:rsidRPr="00677082">
        <w:rPr>
          <w:rStyle w:val="Hyperlink"/>
          <w:rFonts w:ascii="Times" w:hAnsi="Times" w:cs="Times New Roman"/>
          <w:color w:val="000000" w:themeColor="text1"/>
          <w:sz w:val="20"/>
          <w:szCs w:val="20"/>
          <w:u w:val="none"/>
        </w:rPr>
        <w:t xml:space="preserve"> LECTURES, </w:t>
      </w:r>
      <w:r w:rsidRPr="00677082">
        <w:rPr>
          <w:rStyle w:val="Hyperlink"/>
          <w:rFonts w:ascii="Times" w:hAnsi="Times" w:cs="Times New Roman"/>
          <w:color w:val="000000" w:themeColor="text1"/>
          <w:sz w:val="20"/>
          <w:szCs w:val="20"/>
          <w:u w:val="none"/>
        </w:rPr>
        <w:t>CONFERENCE LECTURES</w:t>
      </w:r>
      <w:bookmarkEnd w:id="20"/>
      <w:bookmarkEnd w:id="21"/>
      <w:r w:rsidRPr="00677082">
        <w:rPr>
          <w:rStyle w:val="Hyperlink"/>
          <w:rFonts w:ascii="Times" w:hAnsi="Times" w:cs="Times New Roman"/>
          <w:color w:val="000000" w:themeColor="text1"/>
          <w:sz w:val="20"/>
          <w:szCs w:val="20"/>
          <w:u w:val="none"/>
        </w:rPr>
        <w:t xml:space="preserve">: </w:t>
      </w:r>
      <w:r w:rsidR="00554ECC" w:rsidRPr="00677082">
        <w:rPr>
          <w:rStyle w:val="Hyperlink"/>
          <w:rFonts w:ascii="Times" w:hAnsi="Times" w:cs="Times New Roman"/>
          <w:b w:val="0"/>
          <w:bCs w:val="0"/>
          <w:color w:val="000000" w:themeColor="text1"/>
          <w:sz w:val="20"/>
          <w:szCs w:val="20"/>
          <w:u w:val="none"/>
        </w:rPr>
        <w:t>Full</w:t>
      </w:r>
      <w:r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 xml:space="preserve"> CV lists </w:t>
      </w:r>
      <w:r w:rsidR="00C85B7F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1</w:t>
      </w:r>
      <w:r w:rsidR="00F66F69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10</w:t>
      </w:r>
      <w:r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 xml:space="preserve"> int</w:t>
      </w:r>
      <w:r w:rsidR="009902F8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ernational</w:t>
      </w:r>
      <w:r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 xml:space="preserve">, </w:t>
      </w:r>
      <w:r w:rsidR="00F66F69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4</w:t>
      </w:r>
      <w:r w:rsidR="00FC6D98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8</w:t>
      </w:r>
      <w:r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 xml:space="preserve"> nat</w:t>
      </w:r>
      <w:r w:rsidR="009902F8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ional</w:t>
      </w:r>
      <w:r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 xml:space="preserve">, </w:t>
      </w:r>
      <w:r w:rsidR="00941A33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1</w:t>
      </w:r>
      <w:r w:rsidR="00F66F69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5</w:t>
      </w:r>
      <w:r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 xml:space="preserve"> reg</w:t>
      </w:r>
      <w:r w:rsidR="009902F8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iona</w:t>
      </w:r>
      <w:r w:rsidR="005A0B2F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 xml:space="preserve">l, </w:t>
      </w:r>
      <w:r w:rsidR="00941A33"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>many</w:t>
      </w:r>
      <w:r w:rsidRPr="00677082">
        <w:rPr>
          <w:rFonts w:ascii="Times" w:eastAsia="Arial" w:hAnsi="Times" w:cs="Times New Roman"/>
          <w:b w:val="0"/>
          <w:color w:val="000000" w:themeColor="text1"/>
          <w:sz w:val="20"/>
          <w:szCs w:val="20"/>
          <w:lang w:val="en-GB"/>
        </w:rPr>
        <w:t xml:space="preserve"> local talks.</w:t>
      </w:r>
    </w:p>
    <w:p w14:paraId="50687DE7" w14:textId="32C0E808" w:rsidR="00D9786C" w:rsidRPr="00677082" w:rsidRDefault="00D9786C" w:rsidP="00D9786C">
      <w:pPr>
        <w:pStyle w:val="Heading1"/>
        <w:tabs>
          <w:tab w:val="left" w:pos="1350"/>
        </w:tabs>
        <w:rPr>
          <w:rFonts w:ascii="Times" w:hAnsi="Times" w:cs="Times New Roman"/>
          <w:color w:val="000000" w:themeColor="text1"/>
          <w:sz w:val="20"/>
          <w:szCs w:val="20"/>
        </w:rPr>
      </w:pPr>
      <w:bookmarkStart w:id="22" w:name="_Toc394159053"/>
      <w:bookmarkStart w:id="23" w:name="_Toc394159327"/>
      <w:bookmarkStart w:id="24" w:name="_Toc394158833"/>
      <w:bookmarkStart w:id="25" w:name="_Toc394159107"/>
      <w:r w:rsidRPr="00677082">
        <w:rPr>
          <w:rFonts w:ascii="Times" w:hAnsi="Times" w:cs="Times New Roman"/>
          <w:color w:val="000000" w:themeColor="text1"/>
          <w:sz w:val="20"/>
          <w:szCs w:val="20"/>
        </w:rPr>
        <w:t>TEACHING, TRAINING, AND CONSULTING</w:t>
      </w:r>
      <w:bookmarkEnd w:id="22"/>
      <w:bookmarkEnd w:id="23"/>
      <w:r w:rsidRPr="00677082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>(on full CV, including repeat consultations to WHO, PAHO, IPSP, IHME…)</w:t>
      </w:r>
      <w:r w:rsidRPr="00677082">
        <w:rPr>
          <w:rFonts w:ascii="Times" w:hAnsi="Times" w:cs="Times New Roman"/>
          <w:b w:val="0"/>
          <w:i/>
          <w:iCs/>
          <w:color w:val="000000" w:themeColor="text1"/>
          <w:sz w:val="20"/>
          <w:szCs w:val="20"/>
        </w:rPr>
        <w:t>.</w:t>
      </w:r>
    </w:p>
    <w:p w14:paraId="71030BB4" w14:textId="696848BE" w:rsidR="006E554D" w:rsidRPr="00677082" w:rsidRDefault="006E554D" w:rsidP="006E554D">
      <w:pPr>
        <w:pStyle w:val="Heading1"/>
        <w:tabs>
          <w:tab w:val="left" w:pos="1350"/>
        </w:tabs>
        <w:rPr>
          <w:rFonts w:ascii="Times" w:hAnsi="Times" w:cs="Times New Roman"/>
          <w:b w:val="0"/>
          <w:bCs w:val="0"/>
          <w:color w:val="000000" w:themeColor="text1"/>
          <w:sz w:val="20"/>
          <w:szCs w:val="20"/>
        </w:rPr>
      </w:pPr>
      <w:r w:rsidRPr="00677082">
        <w:rPr>
          <w:rFonts w:ascii="Times" w:hAnsi="Times" w:cs="Times New Roman"/>
          <w:color w:val="000000" w:themeColor="text1"/>
          <w:sz w:val="20"/>
          <w:szCs w:val="20"/>
        </w:rPr>
        <w:t xml:space="preserve">MEDIA INTERVIEWS: </w:t>
      </w:r>
      <w:r w:rsidRPr="00677082">
        <w:rPr>
          <w:rFonts w:ascii="Times" w:hAnsi="Times" w:cs="Times New Roman"/>
          <w:b w:val="0"/>
          <w:bCs w:val="0"/>
          <w:color w:val="000000" w:themeColor="text1"/>
          <w:sz w:val="20"/>
          <w:szCs w:val="20"/>
        </w:rPr>
        <w:t xml:space="preserve">A frequent commentator, who gave a </w:t>
      </w:r>
      <w:r w:rsidRPr="00677082">
        <w:rPr>
          <w:rFonts w:ascii="Times" w:hAnsi="Times" w:cs="Times New Roman"/>
          <w:b w:val="0"/>
          <w:bCs w:val="0"/>
          <w:i/>
          <w:iCs/>
          <w:color w:val="000000" w:themeColor="text1"/>
          <w:sz w:val="20"/>
          <w:szCs w:val="20"/>
        </w:rPr>
        <w:t>TED</w:t>
      </w:r>
      <w:r w:rsidRPr="00677082">
        <w:rPr>
          <w:rFonts w:ascii="Times" w:hAnsi="Times" w:cs="Times New Roman"/>
          <w:b w:val="0"/>
          <w:bCs w:val="0"/>
          <w:color w:val="000000" w:themeColor="text1"/>
          <w:sz w:val="20"/>
          <w:szCs w:val="20"/>
        </w:rPr>
        <w:t xml:space="preserve"> talk</w:t>
      </w:r>
      <w:r w:rsidRPr="00677082">
        <w:rPr>
          <w:rFonts w:ascii="Times" w:hAnsi="Times" w:cs="Times New Roman"/>
          <w:b w:val="0"/>
          <w:bCs w:val="0"/>
          <w:i/>
          <w:iCs/>
          <w:color w:val="000000" w:themeColor="text1"/>
          <w:sz w:val="20"/>
          <w:szCs w:val="20"/>
        </w:rPr>
        <w:t>, Guardian, NYT, Washington Post, Bloomberg, CNN,</w:t>
      </w:r>
      <w:r w:rsidRPr="00677082">
        <w:rPr>
          <w:rFonts w:ascii="Times" w:hAnsi="Times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 w:rsidRPr="00677082">
        <w:rPr>
          <w:rFonts w:ascii="Times" w:hAnsi="Times" w:cs="Times New Roman"/>
          <w:b w:val="0"/>
          <w:bCs w:val="0"/>
          <w:i/>
          <w:iCs/>
          <w:color w:val="000000" w:themeColor="text1"/>
          <w:sz w:val="20"/>
          <w:szCs w:val="20"/>
        </w:rPr>
        <w:t>CNBC</w:t>
      </w:r>
      <w:r w:rsidRPr="00677082">
        <w:rPr>
          <w:rFonts w:ascii="Times" w:hAnsi="Times" w:cs="Times New Roman"/>
          <w:b w:val="0"/>
          <w:bCs w:val="0"/>
          <w:color w:val="000000" w:themeColor="text1"/>
          <w:sz w:val="20"/>
          <w:szCs w:val="20"/>
        </w:rPr>
        <w:t>, and many other leading newspapers, TV and ra</w:t>
      </w:r>
      <w:r w:rsidR="00474D78" w:rsidRPr="00677082">
        <w:rPr>
          <w:rFonts w:ascii="Times" w:hAnsi="Times" w:cs="Times New Roman"/>
          <w:b w:val="0"/>
          <w:bCs w:val="0"/>
          <w:color w:val="000000" w:themeColor="text1"/>
          <w:sz w:val="20"/>
          <w:szCs w:val="20"/>
        </w:rPr>
        <w:t>di</w:t>
      </w:r>
      <w:r w:rsidRPr="00677082">
        <w:rPr>
          <w:rFonts w:ascii="Times" w:hAnsi="Times" w:cs="Times New Roman"/>
          <w:b w:val="0"/>
          <w:bCs w:val="0"/>
          <w:color w:val="000000" w:themeColor="text1"/>
          <w:sz w:val="20"/>
          <w:szCs w:val="20"/>
        </w:rPr>
        <w:t xml:space="preserve">o stations, and other media around the world. </w:t>
      </w:r>
    </w:p>
    <w:p w14:paraId="48AE6A54" w14:textId="0636CE77" w:rsidR="00250084" w:rsidRPr="00677082" w:rsidRDefault="00250084" w:rsidP="00934886">
      <w:pPr>
        <w:pStyle w:val="Heading1"/>
        <w:tabs>
          <w:tab w:val="left" w:pos="1350"/>
        </w:tabs>
        <w:rPr>
          <w:rFonts w:ascii="Times" w:hAnsi="Times" w:cs="Times New Roman"/>
          <w:color w:val="000000" w:themeColor="text1"/>
          <w:sz w:val="20"/>
          <w:szCs w:val="20"/>
        </w:rPr>
      </w:pPr>
      <w:r w:rsidRPr="00677082">
        <w:rPr>
          <w:rFonts w:ascii="Times" w:hAnsi="Times" w:cs="Times New Roman"/>
          <w:color w:val="000000" w:themeColor="text1"/>
          <w:sz w:val="20"/>
          <w:szCs w:val="20"/>
        </w:rPr>
        <w:t>CURRENT FUNDING</w:t>
      </w:r>
      <w:bookmarkEnd w:id="24"/>
      <w:bookmarkEnd w:id="25"/>
    </w:p>
    <w:p w14:paraId="2514C710" w14:textId="15E0B35A" w:rsidR="00694903" w:rsidRPr="00677082" w:rsidRDefault="00694903" w:rsidP="00694903">
      <w:pPr>
        <w:ind w:left="1260" w:hanging="1155"/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sz w:val="20"/>
          <w:szCs w:val="20"/>
        </w:rPr>
        <w:t>2022-2023</w:t>
      </w:r>
      <w:r w:rsidRPr="00677082">
        <w:rPr>
          <w:rFonts w:ascii="Times" w:hAnsi="Times"/>
          <w:sz w:val="20"/>
          <w:szCs w:val="20"/>
        </w:rPr>
        <w:tab/>
      </w:r>
      <w:r w:rsidRPr="00677082">
        <w:rPr>
          <w:rFonts w:ascii="Times" w:hAnsi="Times"/>
          <w:i/>
          <w:sz w:val="20"/>
          <w:szCs w:val="20"/>
        </w:rPr>
        <w:t>Longtermist biosecurity.</w:t>
      </w:r>
      <w:r w:rsidRPr="00677082">
        <w:rPr>
          <w:rFonts w:ascii="Times" w:hAnsi="Times"/>
          <w:sz w:val="20"/>
          <w:szCs w:val="20"/>
        </w:rPr>
        <w:t xml:space="preserve"> Longview Foundation. Role: PI, Award: $932</w:t>
      </w:r>
      <w:r w:rsidRPr="00677082">
        <w:rPr>
          <w:rFonts w:ascii="Times" w:hAnsi="Times" w:cs="Calibri"/>
          <w:color w:val="212121"/>
          <w:sz w:val="20"/>
          <w:szCs w:val="20"/>
        </w:rPr>
        <w:t>,611</w:t>
      </w:r>
      <w:r w:rsidRPr="00677082">
        <w:rPr>
          <w:rFonts w:ascii="Times" w:hAnsi="Times"/>
          <w:sz w:val="20"/>
          <w:szCs w:val="20"/>
        </w:rPr>
        <w:t>.</w:t>
      </w:r>
    </w:p>
    <w:p w14:paraId="46219E79" w14:textId="024C7213" w:rsidR="00934886" w:rsidRDefault="00934886" w:rsidP="00D9786C">
      <w:pPr>
        <w:pStyle w:val="Heading1"/>
        <w:tabs>
          <w:tab w:val="left" w:pos="1350"/>
        </w:tabs>
        <w:rPr>
          <w:rFonts w:ascii="Times" w:hAnsi="Times" w:cs="Times New Roman"/>
          <w:b w:val="0"/>
          <w:color w:val="000000" w:themeColor="text1"/>
          <w:sz w:val="20"/>
          <w:szCs w:val="20"/>
        </w:rPr>
      </w:pPr>
      <w:bookmarkStart w:id="26" w:name="_Toc394158853"/>
      <w:bookmarkStart w:id="27" w:name="_Toc394159127"/>
      <w:r w:rsidRPr="00677082">
        <w:rPr>
          <w:rFonts w:ascii="Times" w:hAnsi="Times" w:cs="Times New Roman"/>
          <w:color w:val="000000" w:themeColor="text1"/>
          <w:sz w:val="20"/>
          <w:szCs w:val="20"/>
        </w:rPr>
        <w:t xml:space="preserve">PAST FUNDING </w:t>
      </w:r>
      <w:r w:rsidRPr="00677082">
        <w:rPr>
          <w:rFonts w:ascii="Times" w:hAnsi="Times" w:cs="Times New Roman"/>
          <w:b w:val="0"/>
          <w:bCs w:val="0"/>
          <w:color w:val="000000" w:themeColor="text1"/>
          <w:sz w:val="20"/>
          <w:szCs w:val="20"/>
        </w:rPr>
        <w:t>(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 xml:space="preserve">full CV also lists past funding from </w:t>
      </w:r>
      <w:r w:rsidRPr="00677082">
        <w:rPr>
          <w:rFonts w:ascii="Times" w:hAnsi="Times" w:cs="Times New Roman"/>
          <w:b w:val="0"/>
          <w:i/>
          <w:iCs/>
          <w:color w:val="000000" w:themeColor="text1"/>
          <w:sz w:val="20"/>
          <w:szCs w:val="20"/>
        </w:rPr>
        <w:t>CIHR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 xml:space="preserve">, </w:t>
      </w:r>
      <w:r w:rsidRPr="00677082">
        <w:rPr>
          <w:rFonts w:ascii="Times" w:hAnsi="Times" w:cs="Times New Roman"/>
          <w:b w:val="0"/>
          <w:i/>
          <w:iCs/>
          <w:color w:val="000000" w:themeColor="text1"/>
          <w:sz w:val="20"/>
          <w:szCs w:val="20"/>
        </w:rPr>
        <w:t>Brocher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 xml:space="preserve">, </w:t>
      </w:r>
      <w:r w:rsidRPr="00677082">
        <w:rPr>
          <w:rFonts w:ascii="Times" w:hAnsi="Times" w:cs="Times New Roman"/>
          <w:b w:val="0"/>
          <w:i/>
          <w:iCs/>
          <w:color w:val="000000" w:themeColor="text1"/>
          <w:sz w:val="20"/>
          <w:szCs w:val="20"/>
        </w:rPr>
        <w:t>Safra Center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 xml:space="preserve">, </w:t>
      </w:r>
      <w:r w:rsidRPr="00677082">
        <w:rPr>
          <w:rFonts w:ascii="Times" w:hAnsi="Times" w:cs="Times New Roman"/>
          <w:b w:val="0"/>
          <w:i/>
          <w:iCs/>
          <w:color w:val="000000" w:themeColor="text1"/>
          <w:sz w:val="20"/>
          <w:szCs w:val="20"/>
        </w:rPr>
        <w:t>Harvard Global Health Institute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 xml:space="preserve">, and </w:t>
      </w:r>
      <w:r w:rsidRPr="00677082">
        <w:rPr>
          <w:rFonts w:ascii="Times" w:hAnsi="Times" w:cs="Times New Roman"/>
          <w:b w:val="0"/>
          <w:i/>
          <w:iCs/>
          <w:color w:val="000000" w:themeColor="text1"/>
          <w:sz w:val="20"/>
          <w:szCs w:val="20"/>
        </w:rPr>
        <w:t>NORAD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>)</w:t>
      </w:r>
    </w:p>
    <w:p w14:paraId="4565BFD2" w14:textId="77777777" w:rsidR="00264393" w:rsidRPr="00677082" w:rsidRDefault="00264393" w:rsidP="00264393">
      <w:pPr>
        <w:ind w:left="1260" w:hanging="1155"/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sz w:val="20"/>
          <w:szCs w:val="20"/>
        </w:rPr>
        <w:t>2020-2021</w:t>
      </w:r>
      <w:r w:rsidRPr="00677082">
        <w:rPr>
          <w:rFonts w:ascii="Times" w:hAnsi="Times"/>
          <w:sz w:val="20"/>
          <w:szCs w:val="20"/>
        </w:rPr>
        <w:tab/>
      </w:r>
      <w:r w:rsidRPr="00677082">
        <w:rPr>
          <w:rFonts w:ascii="Times" w:hAnsi="Times"/>
          <w:i/>
          <w:sz w:val="20"/>
          <w:szCs w:val="20"/>
        </w:rPr>
        <w:t xml:space="preserve">RAPID: Responsible conduct of accelerated SARS-CoV-2 vaccine research through challenge trials. </w:t>
      </w:r>
      <w:r w:rsidRPr="00677082">
        <w:rPr>
          <w:rFonts w:ascii="Times" w:hAnsi="Times"/>
          <w:sz w:val="20"/>
          <w:szCs w:val="20"/>
        </w:rPr>
        <w:t>National Science Foundation 2039320. Role: PI, Award: $200,000.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096"/>
        <w:gridCol w:w="9724"/>
      </w:tblGrid>
      <w:tr w:rsidR="00264393" w:rsidRPr="00677082" w14:paraId="6E1466A6" w14:textId="77777777" w:rsidTr="003D19B4">
        <w:trPr>
          <w:trHeight w:val="162"/>
        </w:trPr>
        <w:tc>
          <w:tcPr>
            <w:tcW w:w="1096" w:type="dxa"/>
          </w:tcPr>
          <w:p w14:paraId="6B7CA624" w14:textId="77777777" w:rsidR="00264393" w:rsidRPr="00677082" w:rsidRDefault="00264393" w:rsidP="003D19B4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9724" w:type="dxa"/>
          </w:tcPr>
          <w:p w14:paraId="27FE9E87" w14:textId="77777777" w:rsidR="00264393" w:rsidRPr="00677082" w:rsidRDefault="00264393" w:rsidP="003D19B4">
            <w:pPr>
              <w:ind w:left="60" w:hanging="90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i/>
                <w:iCs/>
                <w:sz w:val="20"/>
                <w:szCs w:val="20"/>
              </w:rPr>
              <w:t xml:space="preserve"> Bioethical issues research supplement to Physicians' Perceptions, Attitudes, and Communication of E-cigarettes (PACE)-</w:t>
            </w:r>
            <w:r w:rsidRPr="00677082">
              <w:rPr>
                <w:rFonts w:ascii="Times" w:hAnsi="Times"/>
                <w:sz w:val="20"/>
                <w:szCs w:val="20"/>
              </w:rPr>
              <w:t>3R01CA190444-05S1 from National Cancer Institute. (Role: Co-Investigator, C. Delnevo PI). Award ($89,533(D)/$142,357(T))</w:t>
            </w:r>
          </w:p>
        </w:tc>
      </w:tr>
      <w:tr w:rsidR="00264393" w:rsidRPr="00677082" w14:paraId="625D9B44" w14:textId="77777777" w:rsidTr="003D19B4">
        <w:trPr>
          <w:trHeight w:val="162"/>
        </w:trPr>
        <w:tc>
          <w:tcPr>
            <w:tcW w:w="1096" w:type="dxa"/>
          </w:tcPr>
          <w:p w14:paraId="1FB2E4B2" w14:textId="77777777" w:rsidR="00264393" w:rsidRPr="00677082" w:rsidRDefault="00264393" w:rsidP="003D19B4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9724" w:type="dxa"/>
          </w:tcPr>
          <w:p w14:paraId="2CFC33D7" w14:textId="77777777" w:rsidR="00264393" w:rsidRPr="00677082" w:rsidRDefault="00264393" w:rsidP="003D19B4">
            <w:pP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Health policy trials: method, voice, and ethics.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Wellcome 208766/Z/17/Z -</w:t>
            </w:r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PI (with T. Bärnighausen, M. </w:t>
            </w:r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Leshabari</w:t>
            </w:r>
            <w:proofErr w:type="spellEnd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 M. Sarker, D. Wikler), Euro 900,000 in total.</w:t>
            </w:r>
          </w:p>
        </w:tc>
      </w:tr>
      <w:tr w:rsidR="00264393" w:rsidRPr="00677082" w14:paraId="2F31FE9D" w14:textId="77777777" w:rsidTr="003D19B4">
        <w:trPr>
          <w:trHeight w:val="179"/>
        </w:trPr>
        <w:tc>
          <w:tcPr>
            <w:tcW w:w="1096" w:type="dxa"/>
          </w:tcPr>
          <w:p w14:paraId="3C1A6994" w14:textId="77777777" w:rsidR="00264393" w:rsidRPr="00677082" w:rsidRDefault="00264393" w:rsidP="003D19B4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2015-2020</w:t>
            </w:r>
          </w:p>
        </w:tc>
        <w:tc>
          <w:tcPr>
            <w:tcW w:w="9724" w:type="dxa"/>
          </w:tcPr>
          <w:p w14:paraId="5C511F7E" w14:textId="77777777" w:rsidR="00264393" w:rsidRPr="00677082" w:rsidRDefault="00264393" w:rsidP="003D19B4">
            <w:pPr>
              <w:pStyle w:val="NormalWeb"/>
              <w:shd w:val="clear" w:color="auto" w:fill="FFFFFF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i/>
                <w:iCs/>
                <w:color w:val="000000" w:themeColor="text1"/>
                <w:sz w:val="20"/>
                <w:szCs w:val="20"/>
              </w:rPr>
              <w:t xml:space="preserve">HIV cure studies: risk, risk perception, and ethics. 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NIAID - 1 R01 AI114617-01A1. PI, $1,405,705 (+ 2 x NCE).</w:t>
            </w:r>
          </w:p>
        </w:tc>
      </w:tr>
      <w:tr w:rsidR="00355176" w:rsidRPr="00677082" w14:paraId="3521F246" w14:textId="77777777" w:rsidTr="00355176">
        <w:trPr>
          <w:trHeight w:val="186"/>
        </w:trPr>
        <w:tc>
          <w:tcPr>
            <w:tcW w:w="1096" w:type="dxa"/>
          </w:tcPr>
          <w:p w14:paraId="712461D5" w14:textId="77777777" w:rsidR="00355176" w:rsidRPr="00677082" w:rsidRDefault="00355176" w:rsidP="003828AC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2016-</w:t>
            </w:r>
            <w:r w:rsidR="009933C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724" w:type="dxa"/>
          </w:tcPr>
          <w:p w14:paraId="1BCA2609" w14:textId="77777777" w:rsidR="00355176" w:rsidRPr="00677082" w:rsidRDefault="00355176" w:rsidP="003828AC">
            <w:pP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Supplement grant for the latter (NIAID 3R01AI114617-03S1). Total funding: $86,027 (Direct Costs: $70,652; Indirect Costs: $15,375). PI. For Brandon Brown. Currently awaiting NIH response on Year 2 funding. </w:t>
            </w:r>
          </w:p>
        </w:tc>
      </w:tr>
      <w:tr w:rsidR="00355176" w:rsidRPr="00677082" w14:paraId="040AD4BD" w14:textId="77777777" w:rsidTr="003828AC">
        <w:trPr>
          <w:trHeight w:val="162"/>
        </w:trPr>
        <w:tc>
          <w:tcPr>
            <w:tcW w:w="1096" w:type="dxa"/>
          </w:tcPr>
          <w:p w14:paraId="101335EE" w14:textId="6653DB10" w:rsidR="00355176" w:rsidRPr="00677082" w:rsidRDefault="00355176" w:rsidP="003828AC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2016-</w:t>
            </w:r>
            <w:r w:rsidR="009933C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724" w:type="dxa"/>
          </w:tcPr>
          <w:p w14:paraId="4C08AE12" w14:textId="77777777" w:rsidR="00355176" w:rsidRPr="00677082" w:rsidRDefault="00355176" w:rsidP="003828AC">
            <w:pPr>
              <w:pStyle w:val="NormalWeb"/>
              <w:shd w:val="clear" w:color="auto" w:fill="FFFFFF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i/>
                <w:color w:val="000000" w:themeColor="text1"/>
                <w:sz w:val="20"/>
                <w:szCs w:val="20"/>
              </w:rPr>
              <w:t xml:space="preserve">Development Initiative for Ethical Review and Oversight of Health Research Involving Human Subjects in Rwanda. 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Fogarty – 1R25 TW010298-01. PI (with Bern Friedland), $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1,218,293 when the project was planned for a 2021 end-date. Budget given an updated (May 2019) end-date is still pending. </w:t>
            </w:r>
          </w:p>
        </w:tc>
      </w:tr>
      <w:tr w:rsidR="00375025" w:rsidRPr="00677082" w14:paraId="4009E16C" w14:textId="77777777" w:rsidTr="00355176">
        <w:trPr>
          <w:trHeight w:val="180"/>
        </w:trPr>
        <w:tc>
          <w:tcPr>
            <w:tcW w:w="1096" w:type="dxa"/>
          </w:tcPr>
          <w:p w14:paraId="7AA571E5" w14:textId="4D45F3E4" w:rsidR="00934886" w:rsidRPr="00677082" w:rsidRDefault="00934886" w:rsidP="00055A2A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28" w:name="_Toc394158835"/>
            <w:bookmarkStart w:id="29" w:name="_Toc394159109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2014</w:t>
            </w:r>
            <w:r w:rsidR="009933C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5</w:t>
            </w:r>
            <w:bookmarkEnd w:id="28"/>
            <w:bookmarkEnd w:id="29"/>
          </w:p>
        </w:tc>
        <w:tc>
          <w:tcPr>
            <w:tcW w:w="9704" w:type="dxa"/>
          </w:tcPr>
          <w:p w14:paraId="380F5A59" w14:textId="77777777" w:rsidR="00934886" w:rsidRPr="00677082" w:rsidRDefault="00934886" w:rsidP="005B1719">
            <w:pPr>
              <w:pStyle w:val="NormalWeb"/>
              <w:shd w:val="clear" w:color="auto" w:fill="FFFFFF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30" w:name="_Toc394158836"/>
            <w:bookmarkStart w:id="31" w:name="_Toc394159110"/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HIV cure studies: risk, risk perception, and ethics.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NIAID - 1 R56 AI114617-01. PI, $527,747</w:t>
            </w:r>
            <w:bookmarkEnd w:id="30"/>
            <w:bookmarkEnd w:id="31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(R01 bridge funding).</w:t>
            </w:r>
          </w:p>
        </w:tc>
      </w:tr>
      <w:tr w:rsidR="00375025" w:rsidRPr="00677082" w14:paraId="704AD898" w14:textId="77777777" w:rsidTr="00355176">
        <w:trPr>
          <w:trHeight w:val="180"/>
        </w:trPr>
        <w:tc>
          <w:tcPr>
            <w:tcW w:w="1096" w:type="dxa"/>
          </w:tcPr>
          <w:p w14:paraId="3501FD7B" w14:textId="64C8A9C4" w:rsidR="00934886" w:rsidRPr="00677082" w:rsidRDefault="00934886" w:rsidP="005B1719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32" w:name="_Toc394158838"/>
            <w:bookmarkStart w:id="33" w:name="_Toc394159112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2013-</w:t>
            </w:r>
            <w:r w:rsidR="009933C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5</w:t>
            </w:r>
            <w:bookmarkEnd w:id="32"/>
            <w:bookmarkEnd w:id="33"/>
          </w:p>
        </w:tc>
        <w:tc>
          <w:tcPr>
            <w:tcW w:w="9704" w:type="dxa"/>
          </w:tcPr>
          <w:p w14:paraId="28661BF2" w14:textId="77777777" w:rsidR="00934886" w:rsidRPr="00677082" w:rsidRDefault="00934886" w:rsidP="005B1719">
            <w:pPr>
              <w:pStyle w:val="NormalWeb"/>
              <w:shd w:val="clear" w:color="auto" w:fill="FFFFFF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34" w:name="_Toc394158839"/>
            <w:bookmarkStart w:id="35" w:name="_Toc394159113"/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The Ethics of Electronic Adherence Monitoring for HIV Research and Care in Uganda.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NIH/NIAID - R21 AI108329-01. PI (with Jessica Haberer), $417,746</w:t>
            </w:r>
            <w:bookmarkEnd w:id="34"/>
            <w:bookmarkEnd w:id="35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BD39C04" w14:textId="77777777" w:rsidR="00250084" w:rsidRPr="00677082" w:rsidRDefault="00250084" w:rsidP="002B79AD">
      <w:pPr>
        <w:pStyle w:val="Heading1"/>
        <w:rPr>
          <w:rFonts w:ascii="Times" w:hAnsi="Times" w:cs="Times New Roman"/>
          <w:color w:val="000000" w:themeColor="text1"/>
          <w:sz w:val="20"/>
          <w:szCs w:val="20"/>
        </w:rPr>
      </w:pPr>
      <w:r w:rsidRPr="00677082">
        <w:rPr>
          <w:rFonts w:ascii="Times" w:hAnsi="Times" w:cs="Times New Roman"/>
          <w:color w:val="000000" w:themeColor="text1"/>
          <w:sz w:val="20"/>
          <w:szCs w:val="20"/>
        </w:rPr>
        <w:t>HONORS &amp; PRIZES</w:t>
      </w:r>
      <w:bookmarkEnd w:id="26"/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9708"/>
      </w:tblGrid>
      <w:tr w:rsidR="00375025" w:rsidRPr="00677082" w14:paraId="190D99F4" w14:textId="77777777" w:rsidTr="00DC1DC8">
        <w:trPr>
          <w:trHeight w:val="189"/>
        </w:trPr>
        <w:tc>
          <w:tcPr>
            <w:tcW w:w="1098" w:type="dxa"/>
          </w:tcPr>
          <w:p w14:paraId="5AAAC2EA" w14:textId="2A0FD5CB" w:rsidR="00197DF0" w:rsidRPr="00677082" w:rsidRDefault="00197DF0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810" w:type="dxa"/>
          </w:tcPr>
          <w:p w14:paraId="64046E70" w14:textId="571DA77C" w:rsidR="00197DF0" w:rsidRPr="00677082" w:rsidRDefault="00197DF0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Lady Davis Fellowship, Hebrew University of Jerusalem.</w:t>
            </w:r>
          </w:p>
        </w:tc>
      </w:tr>
      <w:tr w:rsidR="00375025" w:rsidRPr="00677082" w14:paraId="607FA364" w14:textId="77777777" w:rsidTr="00DC1DC8">
        <w:trPr>
          <w:trHeight w:val="189"/>
        </w:trPr>
        <w:tc>
          <w:tcPr>
            <w:tcW w:w="1098" w:type="dxa"/>
          </w:tcPr>
          <w:p w14:paraId="30153147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36" w:name="_Toc394158855"/>
            <w:bookmarkStart w:id="37" w:name="_Toc394159129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810" w:type="dxa"/>
          </w:tcPr>
          <w:p w14:paraId="381032F5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Nominated for the Donald O’Hara Faculty Prize for Excellence in Teaching, Harvard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bookmarkStart w:id="38" w:name="_Toc394158856"/>
            <w:bookmarkStart w:id="39" w:name="_Toc394159130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Medical School</w:t>
            </w:r>
            <w:bookmarkEnd w:id="38"/>
            <w:bookmarkEnd w:id="39"/>
          </w:p>
        </w:tc>
      </w:tr>
      <w:tr w:rsidR="00375025" w:rsidRPr="00677082" w14:paraId="1A5E925B" w14:textId="77777777" w:rsidTr="00DC1DC8">
        <w:trPr>
          <w:trHeight w:val="135"/>
        </w:trPr>
        <w:tc>
          <w:tcPr>
            <w:tcW w:w="1098" w:type="dxa"/>
          </w:tcPr>
          <w:p w14:paraId="1BAC0A9F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810" w:type="dxa"/>
          </w:tcPr>
          <w:p w14:paraId="322040B1" w14:textId="4932E6C3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40" w:name="_Toc394158857"/>
            <w:bookmarkStart w:id="41" w:name="_Toc394159131"/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Certificate of excellence in tutoring, Harvard Med. Sch</w:t>
            </w:r>
            <w:bookmarkStart w:id="42" w:name="_Toc394158858"/>
            <w:bookmarkStart w:id="43" w:name="_Toc394159132"/>
            <w:bookmarkEnd w:id="40"/>
            <w:bookmarkEnd w:id="41"/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.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Rector Award</w:t>
            </w:r>
            <w:r w:rsidRPr="0067708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Roskilde U</w:t>
            </w:r>
            <w:r w:rsidR="00554ECC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</w:t>
            </w:r>
            <w:bookmarkEnd w:id="42"/>
            <w:bookmarkEnd w:id="43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Denmark; LS Rockefeller Fellowship, Princeton U. Ctr for Human Values (forwent to focus on work at HMS).</w:t>
            </w:r>
          </w:p>
        </w:tc>
      </w:tr>
      <w:tr w:rsidR="00375025" w:rsidRPr="00677082" w14:paraId="15F4D6FF" w14:textId="77777777" w:rsidTr="00DC1DC8">
        <w:trPr>
          <w:trHeight w:val="153"/>
        </w:trPr>
        <w:tc>
          <w:tcPr>
            <w:tcW w:w="1098" w:type="dxa"/>
          </w:tcPr>
          <w:p w14:paraId="39216E8C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44" w:name="_Toc394158861"/>
            <w:bookmarkStart w:id="45" w:name="_Toc394159135"/>
            <w:bookmarkEnd w:id="36"/>
            <w:bookmarkEnd w:id="37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9810" w:type="dxa"/>
          </w:tcPr>
          <w:p w14:paraId="529AC142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Academics Stand Against Poverty (ASAP) Award, MacMillan Center,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bookmarkStart w:id="46" w:name="_Toc394158862"/>
            <w:bookmarkStart w:id="47" w:name="_Toc394159136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Yale University</w:t>
            </w:r>
            <w:bookmarkEnd w:id="46"/>
            <w:bookmarkEnd w:id="47"/>
          </w:p>
        </w:tc>
      </w:tr>
      <w:tr w:rsidR="00375025" w:rsidRPr="00677082" w14:paraId="0CF7CF7F" w14:textId="77777777" w:rsidTr="00DC1DC8">
        <w:trPr>
          <w:trHeight w:val="81"/>
        </w:trPr>
        <w:tc>
          <w:tcPr>
            <w:tcW w:w="1098" w:type="dxa"/>
          </w:tcPr>
          <w:p w14:paraId="6CE8BC31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9810" w:type="dxa"/>
          </w:tcPr>
          <w:p w14:paraId="37888F8C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48" w:name="_Toc394158863"/>
            <w:bookmarkStart w:id="49" w:name="_Toc394159137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Mark S. Ehrenreich Prize in Healthcare Ethics Research, University of</w:t>
            </w:r>
            <w:bookmarkStart w:id="50" w:name="_Toc394158864"/>
            <w:bookmarkStart w:id="51" w:name="_Toc394159138"/>
            <w:bookmarkEnd w:id="48"/>
            <w:bookmarkEnd w:id="49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S. California and the </w:t>
            </w:r>
            <w:bookmarkEnd w:id="50"/>
            <w:bookmarkEnd w:id="51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International Association of Bioethics, for the </w:t>
            </w:r>
            <w:bookmarkStart w:id="52" w:name="_Toc394158865"/>
            <w:bookmarkStart w:id="53" w:name="_Toc394159139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best paper at the IAB 2010 Congress.</w:t>
            </w:r>
            <w:bookmarkEnd w:id="52"/>
            <w:bookmarkEnd w:id="53"/>
          </w:p>
        </w:tc>
      </w:tr>
      <w:tr w:rsidR="00375025" w:rsidRPr="00677082" w14:paraId="7E918F2E" w14:textId="77777777" w:rsidTr="00DC1DC8">
        <w:trPr>
          <w:trHeight w:val="66"/>
        </w:trPr>
        <w:tc>
          <w:tcPr>
            <w:tcW w:w="1098" w:type="dxa"/>
          </w:tcPr>
          <w:p w14:paraId="19DFE240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9810" w:type="dxa"/>
          </w:tcPr>
          <w:p w14:paraId="3CF7840C" w14:textId="77777777" w:rsidR="007F5DC7" w:rsidRPr="00677082" w:rsidRDefault="007F5DC7" w:rsidP="009902F8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bookmarkStart w:id="54" w:name="_Toc394158866"/>
            <w:bookmarkStart w:id="55" w:name="_Toc394159140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E</w:t>
            </w:r>
            <w:r w:rsidR="009902F8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dmund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J. Safra Fellowship</w:t>
            </w:r>
            <w:bookmarkEnd w:id="54"/>
            <w:bookmarkEnd w:id="55"/>
            <w:r w:rsidR="009902F8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in Ethics</w:t>
            </w:r>
          </w:p>
        </w:tc>
      </w:tr>
      <w:tr w:rsidR="00375025" w:rsidRPr="00677082" w14:paraId="26B6E8AA" w14:textId="77777777" w:rsidTr="00DC1DC8">
        <w:trPr>
          <w:trHeight w:val="66"/>
        </w:trPr>
        <w:tc>
          <w:tcPr>
            <w:tcW w:w="1098" w:type="dxa"/>
          </w:tcPr>
          <w:p w14:paraId="312EDB36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9810" w:type="dxa"/>
          </w:tcPr>
          <w:p w14:paraId="6D9C7810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56" w:name="_Toc394158867"/>
            <w:bookmarkStart w:id="57" w:name="_Toc394159141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Young Scholar Award, Ethics and Public Life Program, Cornell</w:t>
            </w:r>
            <w:bookmarkEnd w:id="56"/>
            <w:bookmarkEnd w:id="57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bookmarkStart w:id="58" w:name="_Toc394158868"/>
            <w:bookmarkStart w:id="59" w:name="_Toc394159142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University</w:t>
            </w:r>
            <w:bookmarkEnd w:id="58"/>
            <w:bookmarkEnd w:id="59"/>
          </w:p>
        </w:tc>
      </w:tr>
      <w:tr w:rsidR="00375025" w:rsidRPr="00677082" w14:paraId="4C16DBAC" w14:textId="77777777" w:rsidTr="00DC1DC8">
        <w:trPr>
          <w:trHeight w:val="66"/>
        </w:trPr>
        <w:tc>
          <w:tcPr>
            <w:tcW w:w="1098" w:type="dxa"/>
          </w:tcPr>
          <w:p w14:paraId="52087622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9810" w:type="dxa"/>
          </w:tcPr>
          <w:p w14:paraId="29A8CEEB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60" w:name="_Toc394158871"/>
            <w:bookmarkStart w:id="61" w:name="_Toc394159145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Nominated by Oxford University for the Barker Prize, Political Studies</w:t>
            </w:r>
            <w:bookmarkStart w:id="62" w:name="_Toc394158872"/>
            <w:bookmarkStart w:id="63" w:name="_Toc394159146"/>
            <w:bookmarkEnd w:id="60"/>
            <w:bookmarkEnd w:id="61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Association</w:t>
            </w:r>
            <w:bookmarkEnd w:id="62"/>
            <w:bookmarkEnd w:id="63"/>
          </w:p>
        </w:tc>
      </w:tr>
      <w:tr w:rsidR="00375025" w:rsidRPr="00677082" w14:paraId="54DBB06E" w14:textId="77777777" w:rsidTr="00DC1DC8">
        <w:trPr>
          <w:trHeight w:val="117"/>
        </w:trPr>
        <w:tc>
          <w:tcPr>
            <w:tcW w:w="1098" w:type="dxa"/>
          </w:tcPr>
          <w:p w14:paraId="23F62835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9810" w:type="dxa"/>
          </w:tcPr>
          <w:p w14:paraId="3571411C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bookmarkStart w:id="64" w:name="_Toc394158873"/>
            <w:bookmarkStart w:id="65" w:name="_Toc394159147"/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Barbinder</w:t>
            </w:r>
            <w:proofErr w:type="spellEnd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-Watson Fund Prize, St. Hugh’s College, Oxford University</w:t>
            </w:r>
            <w:bookmarkEnd w:id="64"/>
            <w:bookmarkEnd w:id="65"/>
          </w:p>
        </w:tc>
      </w:tr>
      <w:tr w:rsidR="00375025" w:rsidRPr="00677082" w14:paraId="527DE4BB" w14:textId="77777777" w:rsidTr="00DC1DC8">
        <w:trPr>
          <w:trHeight w:val="66"/>
        </w:trPr>
        <w:tc>
          <w:tcPr>
            <w:tcW w:w="1098" w:type="dxa"/>
          </w:tcPr>
          <w:p w14:paraId="0B0C3CF6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9810" w:type="dxa"/>
          </w:tcPr>
          <w:p w14:paraId="6F8B6A67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bookmarkStart w:id="66" w:name="_Toc394158875"/>
            <w:bookmarkStart w:id="67" w:name="_Toc394159149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Scatcherd Scholarship, Oxford University</w:t>
            </w:r>
            <w:bookmarkEnd w:id="66"/>
            <w:bookmarkEnd w:id="67"/>
          </w:p>
        </w:tc>
      </w:tr>
      <w:tr w:rsidR="00375025" w:rsidRPr="00677082" w14:paraId="2874B2B9" w14:textId="77777777" w:rsidTr="00DC1DC8">
        <w:trPr>
          <w:trHeight w:val="198"/>
        </w:trPr>
        <w:tc>
          <w:tcPr>
            <w:tcW w:w="1098" w:type="dxa"/>
          </w:tcPr>
          <w:p w14:paraId="42BCC8C1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810" w:type="dxa"/>
          </w:tcPr>
          <w:p w14:paraId="5F6E6064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bookmarkStart w:id="68" w:name="_Toc394158876"/>
            <w:bookmarkStart w:id="69" w:name="_Toc394159150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Anglo-Israel Association Prize</w:t>
            </w:r>
            <w:bookmarkEnd w:id="68"/>
            <w:bookmarkEnd w:id="69"/>
          </w:p>
        </w:tc>
      </w:tr>
      <w:tr w:rsidR="00375025" w:rsidRPr="00677082" w14:paraId="6080F91C" w14:textId="77777777" w:rsidTr="00DC1DC8">
        <w:trPr>
          <w:trHeight w:val="198"/>
        </w:trPr>
        <w:tc>
          <w:tcPr>
            <w:tcW w:w="1098" w:type="dxa"/>
          </w:tcPr>
          <w:p w14:paraId="1FF9273F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9810" w:type="dxa"/>
          </w:tcPr>
          <w:p w14:paraId="34634CAB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70" w:name="_Toc394158877"/>
            <w:bookmarkStart w:id="71" w:name="_Toc394159151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Anglo-Jewish Association Prize</w:t>
            </w:r>
            <w:bookmarkEnd w:id="70"/>
            <w:bookmarkEnd w:id="71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Karten Prize, Ian-Karten Trust</w:t>
            </w:r>
            <w:bookmarkStart w:id="72" w:name="_Toc394158879"/>
            <w:bookmarkStart w:id="73" w:name="_Toc394159153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; AVI Prize, AVI Institute</w:t>
            </w:r>
            <w:bookmarkStart w:id="74" w:name="_Toc394158880"/>
            <w:bookmarkStart w:id="75" w:name="_Toc394159154"/>
            <w:bookmarkEnd w:id="72"/>
            <w:bookmarkEnd w:id="73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Larkinson</w:t>
            </w:r>
            <w:bookmarkEnd w:id="74"/>
            <w:bookmarkEnd w:id="75"/>
            <w:proofErr w:type="spellEnd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Scholarship in Politics, St. Hugh’s College, Oxford </w:t>
            </w:r>
            <w:bookmarkStart w:id="76" w:name="_Toc394158881"/>
            <w:bookmarkStart w:id="77" w:name="_Toc394159155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U.; Wingate Harold Hyam Foundation</w:t>
            </w:r>
            <w:bookmarkEnd w:id="76"/>
            <w:bookmarkEnd w:id="77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Award.</w:t>
            </w:r>
          </w:p>
        </w:tc>
      </w:tr>
      <w:tr w:rsidR="00375025" w:rsidRPr="00677082" w14:paraId="3DD83B57" w14:textId="77777777" w:rsidTr="00DC1DC8">
        <w:trPr>
          <w:trHeight w:val="198"/>
        </w:trPr>
        <w:tc>
          <w:tcPr>
            <w:tcW w:w="1098" w:type="dxa"/>
          </w:tcPr>
          <w:p w14:paraId="4EE1A1D4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9810" w:type="dxa"/>
          </w:tcPr>
          <w:p w14:paraId="410A291E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78" w:name="_Toc394158883"/>
            <w:bookmarkStart w:id="79" w:name="_Toc394159157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Lavon Prize for research on labor issues, Lavon Institute for</w:t>
            </w:r>
            <w:bookmarkStart w:id="80" w:name="_Toc394158884"/>
            <w:bookmarkStart w:id="81" w:name="_Toc394159158"/>
            <w:bookmarkEnd w:id="78"/>
            <w:bookmarkEnd w:id="79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Labour</w:t>
            </w:r>
            <w:proofErr w:type="spellEnd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Movement Research, Israel</w:t>
            </w:r>
            <w:bookmarkStart w:id="82" w:name="_Toc394158885"/>
            <w:bookmarkStart w:id="83" w:name="_Toc394159159"/>
            <w:bookmarkEnd w:id="80"/>
            <w:bookmarkEnd w:id="81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; </w:t>
            </w:r>
            <w:bookmarkEnd w:id="82"/>
            <w:bookmarkEnd w:id="83"/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HaEzrahi</w:t>
            </w:r>
            <w:proofErr w:type="spellEnd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Prize for outs</w:t>
            </w:r>
            <w:bookmarkStart w:id="84" w:name="_Toc394158886"/>
            <w:bookmarkStart w:id="85" w:name="_Toc394159160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tanding MA student, Hebrew U. Dept. of Philosophy</w:t>
            </w:r>
            <w:bookmarkEnd w:id="84"/>
            <w:bookmarkEnd w:id="85"/>
          </w:p>
        </w:tc>
      </w:tr>
      <w:tr w:rsidR="00375025" w:rsidRPr="00677082" w14:paraId="50DF11CD" w14:textId="77777777" w:rsidTr="00DC1DC8">
        <w:trPr>
          <w:trHeight w:val="198"/>
        </w:trPr>
        <w:tc>
          <w:tcPr>
            <w:tcW w:w="1098" w:type="dxa"/>
          </w:tcPr>
          <w:p w14:paraId="2B695179" w14:textId="77777777" w:rsidR="007F5DC7" w:rsidRPr="00677082" w:rsidRDefault="007F5DC7" w:rsidP="007F5DC7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9810" w:type="dxa"/>
          </w:tcPr>
          <w:p w14:paraId="026752C5" w14:textId="77777777" w:rsidR="007F5DC7" w:rsidRPr="00677082" w:rsidRDefault="007F5DC7" w:rsidP="007F5DC7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bookmarkStart w:id="86" w:name="_Toc394158888"/>
            <w:bookmarkStart w:id="87" w:name="_Toc394159162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Outstanding BA student award, Tel Aviv U. Department of</w:t>
            </w:r>
            <w:bookmarkEnd w:id="86"/>
            <w:bookmarkEnd w:id="87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bookmarkStart w:id="88" w:name="_Toc394158889"/>
            <w:bookmarkStart w:id="89" w:name="_Toc394159163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History</w:t>
            </w:r>
            <w:bookmarkEnd w:id="88"/>
            <w:bookmarkEnd w:id="89"/>
          </w:p>
        </w:tc>
      </w:tr>
    </w:tbl>
    <w:p w14:paraId="18BAD532" w14:textId="77777777" w:rsidR="00250084" w:rsidRPr="00677082" w:rsidRDefault="00250084" w:rsidP="002B79AD">
      <w:pPr>
        <w:pStyle w:val="Heading1"/>
        <w:tabs>
          <w:tab w:val="left" w:pos="1350"/>
        </w:tabs>
        <w:rPr>
          <w:rFonts w:ascii="Times" w:hAnsi="Times" w:cs="Times New Roman"/>
          <w:b w:val="0"/>
          <w:color w:val="000000" w:themeColor="text1"/>
          <w:sz w:val="20"/>
          <w:szCs w:val="20"/>
        </w:rPr>
      </w:pPr>
      <w:bookmarkStart w:id="90" w:name="_Toc394158890"/>
      <w:bookmarkStart w:id="91" w:name="_Toc394159164"/>
      <w:bookmarkEnd w:id="44"/>
      <w:bookmarkEnd w:id="45"/>
      <w:r w:rsidRPr="00677082">
        <w:rPr>
          <w:rFonts w:ascii="Times" w:hAnsi="Times" w:cs="Times New Roman"/>
          <w:color w:val="000000" w:themeColor="text1"/>
          <w:sz w:val="20"/>
          <w:szCs w:val="20"/>
        </w:rPr>
        <w:lastRenderedPageBreak/>
        <w:t>A SELECTION OF CONFERENCES ORGANIZED</w:t>
      </w:r>
      <w:bookmarkEnd w:id="90"/>
      <w:bookmarkEnd w:id="91"/>
      <w:r w:rsidRPr="00677082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 xml:space="preserve">(The full CV states many others)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6"/>
        <w:gridCol w:w="9584"/>
      </w:tblGrid>
      <w:tr w:rsidR="0011010E" w:rsidRPr="00677082" w14:paraId="317D4709" w14:textId="77777777" w:rsidTr="0011010E">
        <w:trPr>
          <w:trHeight w:val="100"/>
        </w:trPr>
        <w:tc>
          <w:tcPr>
            <w:tcW w:w="1216" w:type="dxa"/>
          </w:tcPr>
          <w:p w14:paraId="51957D34" w14:textId="16ABDAF1" w:rsidR="0011010E" w:rsidRPr="00677082" w:rsidRDefault="0011010E" w:rsidP="003D19B4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584" w:type="dxa"/>
          </w:tcPr>
          <w:p w14:paraId="6EF11346" w14:textId="5C8EC885" w:rsidR="0011010E" w:rsidRPr="00677082" w:rsidRDefault="0011010E" w:rsidP="003D19B4">
            <w:pP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O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rganizer: </w:t>
            </w:r>
            <w: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Annual conference: Ethics in the fight against engineered-virus pandemics 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CPLB</w:t>
            </w:r>
            <w:r w:rsidR="00F43C1C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, Longview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75025" w:rsidRPr="00677082" w14:paraId="56DF84DE" w14:textId="77777777" w:rsidTr="0011010E">
        <w:trPr>
          <w:trHeight w:val="100"/>
        </w:trPr>
        <w:tc>
          <w:tcPr>
            <w:tcW w:w="1216" w:type="dxa"/>
          </w:tcPr>
          <w:p w14:paraId="6AFCC8FB" w14:textId="29ADC458" w:rsidR="008A7881" w:rsidRPr="00677082" w:rsidRDefault="00E57CDB" w:rsidP="005B1719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584" w:type="dxa"/>
          </w:tcPr>
          <w:p w14:paraId="7EB73E57" w14:textId="0A522157" w:rsidR="008A7881" w:rsidRPr="00677082" w:rsidRDefault="008A7881" w:rsidP="005B1719">
            <w:pP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Co-organizer: </w:t>
            </w:r>
            <w:r w:rsidR="00C9192C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Ordeals for health: Ethics and efficient delivery (Safra Center, HSPH, HMS, HLS, HKS</w:t>
            </w:r>
            <w:r w:rsidR="00E57CDB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, Wellcome</w:t>
            </w:r>
            <w:r w:rsidR="00C9192C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75025" w:rsidRPr="00677082" w14:paraId="6BBEE0AA" w14:textId="77777777" w:rsidTr="0011010E">
        <w:trPr>
          <w:trHeight w:val="100"/>
        </w:trPr>
        <w:tc>
          <w:tcPr>
            <w:tcW w:w="1216" w:type="dxa"/>
          </w:tcPr>
          <w:p w14:paraId="5010294B" w14:textId="7C135A9E" w:rsidR="00197DF0" w:rsidRPr="00677082" w:rsidRDefault="00197DF0" w:rsidP="005B1719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584" w:type="dxa"/>
          </w:tcPr>
          <w:p w14:paraId="170D13D7" w14:textId="23162424" w:rsidR="00197DF0" w:rsidRPr="00677082" w:rsidRDefault="00197DF0" w:rsidP="00197DF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Co-organizer: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Efficacy testing of vaccines for infectious disease outbreaks funding (</w:t>
            </w:r>
            <w:proofErr w:type="spellStart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Ethox</w:t>
            </w:r>
            <w:proofErr w:type="spellEnd"/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</w:p>
        </w:tc>
      </w:tr>
      <w:tr w:rsidR="00375025" w:rsidRPr="00677082" w14:paraId="284B1DDD" w14:textId="77777777" w:rsidTr="0011010E">
        <w:trPr>
          <w:trHeight w:val="100"/>
        </w:trPr>
        <w:tc>
          <w:tcPr>
            <w:tcW w:w="1216" w:type="dxa"/>
          </w:tcPr>
          <w:p w14:paraId="5B82D383" w14:textId="25E93135" w:rsidR="00236454" w:rsidRPr="00677082" w:rsidRDefault="00236454" w:rsidP="005B1719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584" w:type="dxa"/>
          </w:tcPr>
          <w:p w14:paraId="44F93AA1" w14:textId="7004CDE4" w:rsidR="00236454" w:rsidRPr="00677082" w:rsidRDefault="00C9192C" w:rsidP="00C9192C">
            <w:pP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O</w:t>
            </w:r>
            <w:r w:rsidR="00236454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rganizer: </w:t>
            </w:r>
            <w:r w:rsidR="00E61812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Risk to nonparticipants in medical research: the ethics</w:t>
            </w:r>
            <w:r w:rsidR="00E61812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7881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NIAID</w:t>
            </w:r>
            <w:r w:rsidR="00236454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75025" w:rsidRPr="00677082" w14:paraId="27B5EFCE" w14:textId="77777777" w:rsidTr="0011010E">
        <w:trPr>
          <w:trHeight w:val="72"/>
        </w:trPr>
        <w:tc>
          <w:tcPr>
            <w:tcW w:w="1216" w:type="dxa"/>
          </w:tcPr>
          <w:p w14:paraId="5291A2F9" w14:textId="42D676FF" w:rsidR="00250084" w:rsidRPr="00677082" w:rsidRDefault="00A11E70" w:rsidP="002B79AD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bookmarkStart w:id="92" w:name="_Toc394158891"/>
            <w:bookmarkStart w:id="93" w:name="_Toc394159165"/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2010</w:t>
            </w:r>
            <w:r w:rsidR="009C1806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-2022</w:t>
            </w:r>
          </w:p>
        </w:tc>
        <w:tc>
          <w:tcPr>
            <w:tcW w:w="9584" w:type="dxa"/>
          </w:tcPr>
          <w:p w14:paraId="3826130F" w14:textId="5C7A1292" w:rsidR="00250084" w:rsidRPr="00677082" w:rsidRDefault="00250084" w:rsidP="00EB619D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2" w:hanging="2"/>
              <w:outlineLvl w:val="0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Co-organizer: </w:t>
            </w:r>
            <w:r w:rsidR="009C1806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six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summer schools: Brocher </w:t>
            </w:r>
            <w:r w:rsidR="005F771F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Summer </w:t>
            </w:r>
            <w:r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Academy in Population-Level Bioethics</w:t>
            </w:r>
            <w:r w:rsidR="00F43C1C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(Brocher)</w:t>
            </w:r>
            <w:r w:rsidR="00A11E70" w:rsidRPr="00677082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375025" w:rsidRPr="00677082" w14:paraId="2C5E2070" w14:textId="77777777" w:rsidTr="0011010E">
        <w:trPr>
          <w:trHeight w:val="495"/>
        </w:trPr>
        <w:tc>
          <w:tcPr>
            <w:tcW w:w="1216" w:type="dxa"/>
          </w:tcPr>
          <w:p w14:paraId="09BD8503" w14:textId="5C5FE785" w:rsidR="00250084" w:rsidRPr="00677082" w:rsidRDefault="00250084" w:rsidP="002B79AD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2012-</w:t>
            </w:r>
            <w:r w:rsidR="009933C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84" w:type="dxa"/>
          </w:tcPr>
          <w:p w14:paraId="46A46908" w14:textId="5DAE031B" w:rsidR="00250084" w:rsidRPr="00677082" w:rsidRDefault="00250084" w:rsidP="003D001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Co-organizer: Three workshops for the WHO workgroup on </w:t>
            </w:r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Equity Considerations in the WHO Action Plan on Financing Universal Coverage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– in Norway, </w:t>
            </w:r>
            <w:r w:rsidR="003D001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Switzerland, and the US (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NORAD, IDRC, Swiss </w:t>
            </w:r>
            <w:r w:rsidR="003D001E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NSF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, Brocher)</w:t>
            </w:r>
          </w:p>
        </w:tc>
      </w:tr>
      <w:tr w:rsidR="00375025" w:rsidRPr="00677082" w14:paraId="45720D7E" w14:textId="77777777" w:rsidTr="0011010E">
        <w:trPr>
          <w:trHeight w:val="117"/>
        </w:trPr>
        <w:tc>
          <w:tcPr>
            <w:tcW w:w="1216" w:type="dxa"/>
          </w:tcPr>
          <w:p w14:paraId="320F3BEF" w14:textId="77777777" w:rsidR="00250084" w:rsidRPr="00677082" w:rsidRDefault="00250084" w:rsidP="002B79AD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584" w:type="dxa"/>
          </w:tcPr>
          <w:p w14:paraId="0D7B1219" w14:textId="33ED1A50" w:rsidR="00250084" w:rsidRPr="00677082" w:rsidRDefault="00250084" w:rsidP="00A11E70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Co-organizer, </w:t>
            </w:r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Egalitarianisms: Current Debates</w:t>
            </w:r>
            <w:bookmarkStart w:id="94" w:name="_Toc394158914"/>
            <w:bookmarkStart w:id="95" w:name="_Toc394159188"/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on Equality</w:t>
            </w:r>
            <w:r w:rsidR="00355176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/P</w:t>
            </w:r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riority in </w:t>
            </w:r>
            <w:bookmarkEnd w:id="94"/>
            <w:bookmarkEnd w:id="95"/>
            <w:r w:rsidR="00A11E70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Health, Wealth, </w:t>
            </w:r>
            <w:r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Welfare</w:t>
            </w:r>
            <w:bookmarkStart w:id="96" w:name="_Toc394158915"/>
            <w:bookmarkStart w:id="97" w:name="_Toc394159189"/>
            <w:r w:rsidR="00355176" w:rsidRPr="00677082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55176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(</w:t>
            </w:r>
            <w:r w:rsidR="00A11E70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McGill</w:t>
            </w:r>
            <w:r w:rsidR="00355176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CIHR</w:t>
            </w:r>
            <w:bookmarkEnd w:id="96"/>
            <w:bookmarkEnd w:id="97"/>
            <w:r w:rsidR="00355176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</w:p>
        </w:tc>
      </w:tr>
      <w:tr w:rsidR="00375025" w:rsidRPr="00677082" w14:paraId="63C5851E" w14:textId="77777777" w:rsidTr="0011010E">
        <w:trPr>
          <w:trHeight w:val="66"/>
        </w:trPr>
        <w:tc>
          <w:tcPr>
            <w:tcW w:w="1216" w:type="dxa"/>
          </w:tcPr>
          <w:p w14:paraId="4A5F29D6" w14:textId="7EFD35C8" w:rsidR="00ED3CBC" w:rsidRPr="00677082" w:rsidRDefault="00ED3CBC" w:rsidP="00C30446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2009-</w:t>
            </w:r>
            <w:r w:rsidR="009933C9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20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584" w:type="dxa"/>
          </w:tcPr>
          <w:p w14:paraId="3FD4DA3F" w14:textId="1598CC7E" w:rsidR="00ED3CBC" w:rsidRPr="00677082" w:rsidRDefault="00ED3CBC" w:rsidP="00870833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outlineLv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Co-organizer: Harvard University Program in Ethics and Health annual </w:t>
            </w:r>
            <w:r w:rsidR="00870833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and other </w:t>
            </w:r>
            <w:r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conferences</w:t>
            </w:r>
            <w:r w:rsidR="00870833" w:rsidRPr="00677082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B90AEC2" w14:textId="73268828" w:rsidR="00250084" w:rsidRPr="00677082" w:rsidRDefault="00250084" w:rsidP="002B79AD">
      <w:pPr>
        <w:pStyle w:val="Heading1"/>
        <w:tabs>
          <w:tab w:val="left" w:pos="630"/>
        </w:tabs>
        <w:rPr>
          <w:rFonts w:ascii="Times" w:hAnsi="Times" w:cs="Times New Roman"/>
          <w:b w:val="0"/>
          <w:color w:val="000000" w:themeColor="text1"/>
          <w:sz w:val="20"/>
          <w:szCs w:val="20"/>
        </w:rPr>
      </w:pPr>
      <w:bookmarkStart w:id="98" w:name="_Toc394158924"/>
      <w:bookmarkStart w:id="99" w:name="_Toc394159198"/>
      <w:bookmarkEnd w:id="92"/>
      <w:bookmarkEnd w:id="93"/>
      <w:r w:rsidRPr="00677082">
        <w:rPr>
          <w:rFonts w:ascii="Times" w:hAnsi="Times" w:cs="Times New Roman"/>
          <w:color w:val="000000" w:themeColor="text1"/>
          <w:sz w:val="20"/>
          <w:szCs w:val="20"/>
        </w:rPr>
        <w:t>MAIN COMMITTEE SERVICE</w:t>
      </w:r>
      <w:bookmarkEnd w:id="98"/>
      <w:bookmarkEnd w:id="99"/>
      <w:r w:rsidRPr="00677082">
        <w:rPr>
          <w:rFonts w:ascii="Times" w:hAnsi="Times" w:cs="Times New Roman"/>
          <w:color w:val="000000" w:themeColor="text1"/>
          <w:sz w:val="20"/>
          <w:szCs w:val="20"/>
        </w:rPr>
        <w:t xml:space="preserve"> POSITIONS 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 xml:space="preserve">(the full CV lists many others) </w:t>
      </w:r>
    </w:p>
    <w:p w14:paraId="66ED8A1D" w14:textId="66BAB77B" w:rsidR="00473588" w:rsidRPr="00677082" w:rsidRDefault="00473588" w:rsidP="00473588">
      <w:pPr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sz w:val="20"/>
          <w:szCs w:val="20"/>
        </w:rPr>
        <w:t>2021-pres.</w:t>
      </w:r>
      <w:r w:rsidRPr="00677082">
        <w:rPr>
          <w:rFonts w:ascii="Times" w:hAnsi="Times"/>
          <w:sz w:val="20"/>
          <w:szCs w:val="20"/>
        </w:rPr>
        <w:tab/>
        <w:t>Chair, Search Committee for CPLB faculty, Rutgers U.</w:t>
      </w:r>
    </w:p>
    <w:p w14:paraId="5906868F" w14:textId="241DE072" w:rsidR="00473588" w:rsidRPr="00677082" w:rsidRDefault="00473588" w:rsidP="00473588">
      <w:pPr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sz w:val="20"/>
          <w:szCs w:val="20"/>
        </w:rPr>
        <w:t>2021-pres.</w:t>
      </w:r>
      <w:r w:rsidRPr="00677082">
        <w:rPr>
          <w:rFonts w:ascii="Times" w:hAnsi="Times"/>
          <w:sz w:val="20"/>
          <w:szCs w:val="20"/>
        </w:rPr>
        <w:tab/>
        <w:t>Member, Search Committees for GHI faculty and for IFH Director, Rutgers U.</w:t>
      </w:r>
    </w:p>
    <w:p w14:paraId="6A64F63C" w14:textId="29384B6F" w:rsidR="00473588" w:rsidRPr="00677082" w:rsidRDefault="00473588" w:rsidP="00473588">
      <w:pPr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sz w:val="20"/>
          <w:szCs w:val="20"/>
        </w:rPr>
        <w:t>2020-pres.</w:t>
      </w:r>
      <w:r w:rsidRPr="00677082">
        <w:rPr>
          <w:rFonts w:ascii="Times" w:hAnsi="Times"/>
          <w:sz w:val="20"/>
          <w:szCs w:val="20"/>
        </w:rPr>
        <w:tab/>
        <w:t>Member, Association of Bioethics Program Directors</w:t>
      </w:r>
    </w:p>
    <w:p w14:paraId="278C0F35" w14:textId="6FB2A8E1" w:rsidR="00A64145" w:rsidRPr="00677082" w:rsidRDefault="00A64145" w:rsidP="00041F3F">
      <w:pPr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sz w:val="20"/>
          <w:szCs w:val="20"/>
        </w:rPr>
        <w:t>2020-pres.</w:t>
      </w:r>
      <w:r w:rsidRPr="00677082">
        <w:rPr>
          <w:rFonts w:ascii="Times" w:hAnsi="Times"/>
          <w:sz w:val="20"/>
          <w:szCs w:val="20"/>
        </w:rPr>
        <w:tab/>
        <w:t>Advisory Board Member, 1 Day Sooner</w:t>
      </w:r>
    </w:p>
    <w:p w14:paraId="28425C9F" w14:textId="00F8386F" w:rsidR="00041F3F" w:rsidRPr="00677082" w:rsidRDefault="00041F3F" w:rsidP="00041F3F">
      <w:pPr>
        <w:rPr>
          <w:rFonts w:ascii="Times" w:hAnsi="Times"/>
          <w:sz w:val="20"/>
          <w:szCs w:val="20"/>
        </w:rPr>
      </w:pPr>
      <w:r w:rsidRPr="00677082">
        <w:rPr>
          <w:rFonts w:ascii="Times" w:hAnsi="Times"/>
          <w:sz w:val="20"/>
          <w:szCs w:val="20"/>
        </w:rPr>
        <w:t>2020-</w:t>
      </w:r>
      <w:r w:rsidR="0011323F" w:rsidRPr="00677082">
        <w:rPr>
          <w:rFonts w:ascii="Times" w:hAnsi="Times"/>
          <w:sz w:val="20"/>
          <w:szCs w:val="20"/>
        </w:rPr>
        <w:t>2022</w:t>
      </w:r>
      <w:r w:rsidRPr="00677082">
        <w:rPr>
          <w:rFonts w:ascii="Times" w:hAnsi="Times"/>
          <w:sz w:val="20"/>
          <w:szCs w:val="20"/>
        </w:rPr>
        <w:tab/>
        <w:t xml:space="preserve">Member, NJ Department of Health </w:t>
      </w:r>
      <w:r w:rsidRPr="00677082">
        <w:rPr>
          <w:rFonts w:ascii="Times" w:hAnsi="Times"/>
          <w:color w:val="000000"/>
          <w:sz w:val="20"/>
          <w:szCs w:val="20"/>
        </w:rPr>
        <w:t>Professional Advisory Committee (PAC)</w:t>
      </w:r>
    </w:p>
    <w:p w14:paraId="27FA76FA" w14:textId="761304C9" w:rsidR="007E0A6E" w:rsidRPr="00677082" w:rsidRDefault="007E0A6E" w:rsidP="003F7A55">
      <w:pPr>
        <w:tabs>
          <w:tab w:val="left" w:pos="630"/>
        </w:tabs>
        <w:ind w:left="1152" w:hanging="1152"/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2020-pres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</w:r>
      <w:r w:rsidRPr="00677082">
        <w:rPr>
          <w:rFonts w:ascii="Times" w:hAnsi="Times"/>
          <w:sz w:val="20"/>
          <w:szCs w:val="20"/>
        </w:rPr>
        <w:t>Member, COVID-19 Testing Protocol Action Group (TPAG)</w:t>
      </w:r>
      <w:r w:rsidR="00473588" w:rsidRPr="00677082">
        <w:rPr>
          <w:rFonts w:ascii="Times" w:hAnsi="Times"/>
          <w:sz w:val="20"/>
          <w:szCs w:val="20"/>
        </w:rPr>
        <w:t>, Rutgers U.</w:t>
      </w:r>
    </w:p>
    <w:p w14:paraId="7A2B7110" w14:textId="353E09E6" w:rsidR="005F2DA4" w:rsidRPr="00677082" w:rsidRDefault="005F2DA4" w:rsidP="003F7A55">
      <w:pPr>
        <w:tabs>
          <w:tab w:val="left" w:pos="630"/>
        </w:tabs>
        <w:ind w:left="1152" w:hanging="1152"/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2020-pres.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  <w:t>Member, Rutgers University Medical Cannabis Workgroup</w:t>
      </w:r>
      <w:r w:rsidR="00473588" w:rsidRPr="00677082">
        <w:rPr>
          <w:rFonts w:ascii="Times" w:hAnsi="Times"/>
          <w:sz w:val="20"/>
          <w:szCs w:val="20"/>
        </w:rPr>
        <w:t>, Rutgers U.</w:t>
      </w:r>
    </w:p>
    <w:p w14:paraId="55CDC45C" w14:textId="00B92BC7" w:rsidR="005F2DA4" w:rsidRPr="00677082" w:rsidRDefault="005F2DA4" w:rsidP="003F7A55">
      <w:pPr>
        <w:tabs>
          <w:tab w:val="left" w:pos="630"/>
        </w:tabs>
        <w:ind w:left="1152" w:hanging="1152"/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2020-</w:t>
      </w:r>
      <w:r w:rsidR="0011323F" w:rsidRPr="00677082">
        <w:rPr>
          <w:rFonts w:ascii="Times" w:hAnsi="Times"/>
          <w:color w:val="000000" w:themeColor="text1"/>
          <w:sz w:val="20"/>
          <w:szCs w:val="20"/>
        </w:rPr>
        <w:t>2021</w:t>
      </w:r>
      <w:r w:rsidRPr="00677082">
        <w:rPr>
          <w:rFonts w:ascii="Times" w:hAnsi="Times"/>
          <w:color w:val="000000" w:themeColor="text1"/>
          <w:sz w:val="20"/>
          <w:szCs w:val="20"/>
        </w:rPr>
        <w:t>.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  <w:t>Member, Wellcome Trust advisory committee on human challenge trials for Coronavirus</w:t>
      </w:r>
    </w:p>
    <w:p w14:paraId="4D628402" w14:textId="6F6AAC9D" w:rsidR="003F7A55" w:rsidRPr="00677082" w:rsidRDefault="003F7A55" w:rsidP="003F7A55">
      <w:pPr>
        <w:tabs>
          <w:tab w:val="left" w:pos="630"/>
        </w:tabs>
        <w:ind w:left="1152" w:hanging="1152"/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2020-</w:t>
      </w:r>
      <w:r w:rsidR="0011323F" w:rsidRPr="00677082">
        <w:rPr>
          <w:rFonts w:ascii="Times" w:hAnsi="Times"/>
          <w:color w:val="000000" w:themeColor="text1"/>
          <w:sz w:val="20"/>
          <w:szCs w:val="20"/>
        </w:rPr>
        <w:t>2021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  <w:t>Member, RWJ</w:t>
      </w:r>
      <w:r w:rsidR="009C1806">
        <w:rPr>
          <w:rFonts w:ascii="Times" w:hAnsi="Times"/>
          <w:color w:val="000000" w:themeColor="text1"/>
          <w:sz w:val="20"/>
          <w:szCs w:val="20"/>
        </w:rPr>
        <w:t>BH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Taskforce on health system response to Crisis Standards of Care during the COVID-19 crisis.</w:t>
      </w:r>
    </w:p>
    <w:p w14:paraId="666BFDAE" w14:textId="53D1DF7E" w:rsidR="00A91805" w:rsidRPr="00677082" w:rsidRDefault="00A91805" w:rsidP="00A91805">
      <w:pPr>
        <w:tabs>
          <w:tab w:val="left" w:pos="630"/>
        </w:tabs>
        <w:ind w:left="1152" w:hanging="1152"/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</w:t>
      </w:r>
      <w:r w:rsidR="003F7A55" w:rsidRPr="00677082">
        <w:rPr>
          <w:rFonts w:ascii="Times" w:hAnsi="Times"/>
          <w:color w:val="000000" w:themeColor="text1"/>
          <w:sz w:val="20"/>
          <w:szCs w:val="20"/>
        </w:rPr>
        <w:t>19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-pres. 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  <w:t xml:space="preserve">Member, </w:t>
      </w:r>
      <w:r w:rsidR="003F7A55" w:rsidRPr="00677082">
        <w:rPr>
          <w:rFonts w:ascii="Times" w:hAnsi="Times"/>
          <w:color w:val="000000" w:themeColor="text1"/>
          <w:sz w:val="20"/>
          <w:szCs w:val="20"/>
        </w:rPr>
        <w:t>Rutgers University Microbial Protection (RUMP) advisory board</w:t>
      </w:r>
      <w:r w:rsidRPr="00677082">
        <w:rPr>
          <w:rFonts w:ascii="Times" w:hAnsi="Times"/>
          <w:color w:val="000000" w:themeColor="text1"/>
          <w:sz w:val="20"/>
          <w:szCs w:val="20"/>
        </w:rPr>
        <w:t>.</w:t>
      </w:r>
    </w:p>
    <w:p w14:paraId="688D20AA" w14:textId="08F0577D" w:rsidR="00174568" w:rsidRPr="00677082" w:rsidRDefault="00174568" w:rsidP="00EB619D">
      <w:pPr>
        <w:tabs>
          <w:tab w:val="left" w:pos="63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2015-</w:t>
      </w:r>
      <w:r w:rsidR="00EB619D" w:rsidRPr="00677082">
        <w:rPr>
          <w:rFonts w:ascii="Times" w:hAnsi="Times"/>
          <w:color w:val="000000" w:themeColor="text1"/>
          <w:sz w:val="20"/>
          <w:szCs w:val="20"/>
        </w:rPr>
        <w:t>2017</w:t>
      </w:r>
      <w:r w:rsidR="00EB619D" w:rsidRPr="00677082">
        <w:rPr>
          <w:rFonts w:ascii="Times" w:hAnsi="Times"/>
          <w:color w:val="000000" w:themeColor="text1"/>
          <w:sz w:val="20"/>
          <w:szCs w:val="20"/>
        </w:rPr>
        <w:tab/>
      </w:r>
      <w:r w:rsidR="00A5203F" w:rsidRPr="00677082">
        <w:rPr>
          <w:rFonts w:ascii="Times" w:hAnsi="Times"/>
          <w:color w:val="000000" w:themeColor="text1"/>
          <w:sz w:val="20"/>
          <w:szCs w:val="20"/>
        </w:rPr>
        <w:t xml:space="preserve">Member, Harvard </w:t>
      </w:r>
      <w:r w:rsidR="007D581B" w:rsidRPr="00677082">
        <w:rPr>
          <w:rFonts w:ascii="Times" w:hAnsi="Times"/>
          <w:color w:val="000000" w:themeColor="text1"/>
          <w:sz w:val="20"/>
          <w:szCs w:val="20"/>
        </w:rPr>
        <w:t xml:space="preserve">TH </w:t>
      </w:r>
      <w:r w:rsidR="00A5203F" w:rsidRPr="00677082">
        <w:rPr>
          <w:rFonts w:ascii="Times" w:hAnsi="Times"/>
          <w:color w:val="000000" w:themeColor="text1"/>
          <w:sz w:val="20"/>
          <w:szCs w:val="20"/>
        </w:rPr>
        <w:t>Chan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faculty advisory group that design</w:t>
      </w:r>
      <w:r w:rsidR="00934886" w:rsidRPr="00677082">
        <w:rPr>
          <w:rFonts w:ascii="Times" w:hAnsi="Times"/>
          <w:color w:val="000000" w:themeColor="text1"/>
          <w:sz w:val="20"/>
          <w:szCs w:val="20"/>
        </w:rPr>
        <w:t>ed, runs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the pilot </w:t>
      </w:r>
      <w:r w:rsidR="00934886" w:rsidRPr="00677082">
        <w:rPr>
          <w:rFonts w:ascii="Times" w:hAnsi="Times"/>
          <w:color w:val="000000" w:themeColor="text1"/>
          <w:sz w:val="20"/>
          <w:szCs w:val="20"/>
        </w:rPr>
        <w:t>for,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a new MPH integrated core course.</w:t>
      </w:r>
    </w:p>
    <w:p w14:paraId="092B11F2" w14:textId="542590DC" w:rsidR="005F771F" w:rsidRPr="00677082" w:rsidRDefault="0085305D" w:rsidP="00B33FBE">
      <w:pPr>
        <w:tabs>
          <w:tab w:val="left" w:pos="63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2014-</w:t>
      </w:r>
      <w:r w:rsidR="00B33FBE" w:rsidRPr="00677082">
        <w:rPr>
          <w:rFonts w:ascii="Times" w:hAnsi="Times"/>
          <w:color w:val="000000" w:themeColor="text1"/>
          <w:sz w:val="20"/>
          <w:szCs w:val="20"/>
        </w:rPr>
        <w:t>pres</w:t>
      </w:r>
      <w:r w:rsidR="00A91805" w:rsidRPr="00677082">
        <w:rPr>
          <w:rFonts w:ascii="Times" w:hAnsi="Times"/>
          <w:color w:val="000000" w:themeColor="text1"/>
          <w:sz w:val="20"/>
          <w:szCs w:val="20"/>
        </w:rPr>
        <w:t>.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</w:r>
      <w:r w:rsidR="00250084" w:rsidRPr="00677082">
        <w:rPr>
          <w:rFonts w:ascii="Times" w:hAnsi="Times"/>
          <w:color w:val="000000" w:themeColor="text1"/>
          <w:sz w:val="20"/>
          <w:szCs w:val="20"/>
        </w:rPr>
        <w:t>Chair, Subcommittee for Revising</w:t>
      </w:r>
      <w:r w:rsidR="005F771F" w:rsidRPr="00677082">
        <w:rPr>
          <w:rFonts w:ascii="Times" w:hAnsi="Times"/>
          <w:color w:val="000000" w:themeColor="text1"/>
          <w:sz w:val="20"/>
          <w:szCs w:val="20"/>
        </w:rPr>
        <w:t xml:space="preserve"> the Massachusetts draft guidelines on </w:t>
      </w:r>
      <w:r w:rsidR="00250084" w:rsidRPr="00677082">
        <w:rPr>
          <w:rFonts w:ascii="Times" w:hAnsi="Times"/>
          <w:color w:val="000000" w:themeColor="text1"/>
          <w:sz w:val="20"/>
          <w:szCs w:val="20"/>
        </w:rPr>
        <w:t>Emergency Preparedness,</w:t>
      </w:r>
    </w:p>
    <w:p w14:paraId="545C31E0" w14:textId="0E99EDBF" w:rsidR="00250084" w:rsidRPr="00677082" w:rsidRDefault="005F771F" w:rsidP="002B79AD">
      <w:pPr>
        <w:tabs>
          <w:tab w:val="left" w:pos="63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ab/>
      </w:r>
      <w:r w:rsidRPr="00677082">
        <w:rPr>
          <w:rFonts w:ascii="Times" w:hAnsi="Times"/>
          <w:color w:val="000000" w:themeColor="text1"/>
          <w:sz w:val="20"/>
          <w:szCs w:val="20"/>
        </w:rPr>
        <w:tab/>
      </w:r>
      <w:r w:rsidRPr="00677082">
        <w:rPr>
          <w:rFonts w:ascii="Times" w:hAnsi="Times"/>
          <w:color w:val="000000" w:themeColor="text1"/>
          <w:sz w:val="20"/>
          <w:szCs w:val="20"/>
        </w:rPr>
        <w:tab/>
      </w:r>
      <w:r w:rsidR="00250084" w:rsidRPr="00677082">
        <w:rPr>
          <w:rStyle w:val="Emphasis"/>
          <w:rFonts w:ascii="Times" w:hAnsi="Times"/>
          <w:color w:val="000000" w:themeColor="text1"/>
          <w:sz w:val="20"/>
          <w:szCs w:val="20"/>
        </w:rPr>
        <w:t>Task Force on Ethical Aspects of Emergency Preparedness</w:t>
      </w:r>
    </w:p>
    <w:p w14:paraId="6FF24AB8" w14:textId="0E450D1F" w:rsidR="008B3E29" w:rsidRPr="00677082" w:rsidRDefault="008B3E29" w:rsidP="002B79AD">
      <w:pPr>
        <w:tabs>
          <w:tab w:val="left" w:pos="63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2014-2016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  <w:t xml:space="preserve">Member, International AIDS </w:t>
      </w:r>
      <w:r w:rsidR="00A41DD5" w:rsidRPr="00677082">
        <w:rPr>
          <w:rFonts w:ascii="Times" w:hAnsi="Times"/>
          <w:color w:val="000000" w:themeColor="text1"/>
          <w:sz w:val="20"/>
          <w:szCs w:val="20"/>
        </w:rPr>
        <w:t>Society task force, “Towards an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HIV cure”</w:t>
      </w:r>
    </w:p>
    <w:p w14:paraId="3D2967B6" w14:textId="77777777" w:rsidR="00250084" w:rsidRPr="00677082" w:rsidRDefault="0085305D" w:rsidP="002B79AD">
      <w:pPr>
        <w:tabs>
          <w:tab w:val="left" w:pos="63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2013-2016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</w:r>
      <w:r w:rsidR="00250084" w:rsidRPr="00677082">
        <w:rPr>
          <w:rFonts w:ascii="Times" w:hAnsi="Times"/>
          <w:color w:val="000000" w:themeColor="text1"/>
          <w:sz w:val="20"/>
          <w:szCs w:val="20"/>
        </w:rPr>
        <w:t>Chair, American Philosophical Associati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on Committee on Philosophy </w:t>
      </w:r>
      <w:r w:rsidR="00250084" w:rsidRPr="00677082">
        <w:rPr>
          <w:rFonts w:ascii="Times" w:hAnsi="Times"/>
          <w:color w:val="000000" w:themeColor="text1"/>
          <w:sz w:val="20"/>
          <w:szCs w:val="20"/>
        </w:rPr>
        <w:t xml:space="preserve">and Medicine </w:t>
      </w:r>
    </w:p>
    <w:p w14:paraId="787C761F" w14:textId="332CDD68" w:rsidR="00250084" w:rsidRPr="00677082" w:rsidRDefault="00250084" w:rsidP="004B646B">
      <w:pPr>
        <w:tabs>
          <w:tab w:val="left" w:pos="630"/>
        </w:tabs>
        <w:rPr>
          <w:rFonts w:ascii="Times" w:hAnsi="Times"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2013</w:t>
      </w:r>
      <w:r w:rsidR="00B33FBE" w:rsidRPr="00677082">
        <w:rPr>
          <w:rFonts w:ascii="Times" w:hAnsi="Times"/>
          <w:color w:val="000000" w:themeColor="text1"/>
          <w:sz w:val="20"/>
          <w:szCs w:val="20"/>
        </w:rPr>
        <w:t>-</w:t>
      </w:r>
      <w:r w:rsidR="004B646B" w:rsidRPr="00677082">
        <w:rPr>
          <w:rFonts w:ascii="Times" w:hAnsi="Times"/>
          <w:color w:val="000000" w:themeColor="text1"/>
          <w:sz w:val="20"/>
          <w:szCs w:val="20"/>
        </w:rPr>
        <w:t>2017</w:t>
      </w:r>
      <w:r w:rsidR="0085305D" w:rsidRPr="00677082">
        <w:rPr>
          <w:rFonts w:ascii="Times" w:hAnsi="Times"/>
          <w:color w:val="000000" w:themeColor="text1"/>
          <w:sz w:val="20"/>
          <w:szCs w:val="20"/>
        </w:rPr>
        <w:tab/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Chair, American Society for Bioethics </w:t>
      </w:r>
      <w:r w:rsidR="00C44B5F" w:rsidRPr="00677082">
        <w:rPr>
          <w:rFonts w:ascii="Times" w:hAnsi="Times"/>
          <w:color w:val="000000" w:themeColor="text1"/>
          <w:sz w:val="20"/>
          <w:szCs w:val="20"/>
        </w:rPr>
        <w:t>&amp;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the Humanities </w:t>
      </w:r>
      <w:r w:rsidRPr="00677082">
        <w:rPr>
          <w:rFonts w:ascii="Times" w:hAnsi="Times"/>
          <w:i/>
          <w:iCs/>
          <w:color w:val="000000" w:themeColor="text1"/>
          <w:sz w:val="20"/>
          <w:szCs w:val="20"/>
        </w:rPr>
        <w:t>Philosophy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C44B5F" w:rsidRPr="00677082">
        <w:rPr>
          <w:rFonts w:ascii="Times" w:hAnsi="Times"/>
          <w:color w:val="000000" w:themeColor="text1"/>
          <w:sz w:val="20"/>
          <w:szCs w:val="20"/>
        </w:rPr>
        <w:t>(</w:t>
      </w:r>
      <w:r w:rsidR="00B33FBE" w:rsidRPr="00677082">
        <w:rPr>
          <w:rFonts w:ascii="Times" w:hAnsi="Times"/>
          <w:color w:val="000000" w:themeColor="text1"/>
          <w:sz w:val="20"/>
          <w:szCs w:val="20"/>
        </w:rPr>
        <w:t xml:space="preserve">since </w:t>
      </w:r>
      <w:r w:rsidR="00C44B5F" w:rsidRPr="00677082">
        <w:rPr>
          <w:rFonts w:ascii="Times" w:hAnsi="Times"/>
          <w:color w:val="000000" w:themeColor="text1"/>
          <w:sz w:val="20"/>
          <w:szCs w:val="20"/>
        </w:rPr>
        <w:t xml:space="preserve">2015: + </w:t>
      </w:r>
      <w:r w:rsidR="00C44B5F" w:rsidRPr="00677082">
        <w:rPr>
          <w:rFonts w:ascii="Times" w:hAnsi="Times"/>
          <w:i/>
          <w:iCs/>
          <w:color w:val="000000" w:themeColor="text1"/>
          <w:sz w:val="20"/>
          <w:szCs w:val="20"/>
        </w:rPr>
        <w:t>History</w:t>
      </w:r>
      <w:r w:rsidR="00C44B5F" w:rsidRPr="00677082">
        <w:rPr>
          <w:rFonts w:ascii="Times" w:hAnsi="Times"/>
          <w:color w:val="000000" w:themeColor="text1"/>
          <w:sz w:val="20"/>
          <w:szCs w:val="20"/>
        </w:rPr>
        <w:t xml:space="preserve">) 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Subcommittee </w:t>
      </w:r>
    </w:p>
    <w:p w14:paraId="59CC8EA1" w14:textId="284F06F3" w:rsidR="00250084" w:rsidRPr="00677082" w:rsidRDefault="00250084" w:rsidP="002B79AD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outlineLvl w:val="0"/>
        <w:rPr>
          <w:rFonts w:ascii="Times" w:hAnsi="Times"/>
          <w:color w:val="000000" w:themeColor="text1"/>
          <w:sz w:val="20"/>
          <w:szCs w:val="20"/>
        </w:rPr>
      </w:pPr>
      <w:bookmarkStart w:id="100" w:name="_Toc394158943"/>
      <w:bookmarkStart w:id="101" w:name="_Toc394159217"/>
      <w:r w:rsidRPr="00677082">
        <w:rPr>
          <w:rFonts w:ascii="Times" w:hAnsi="Times"/>
          <w:color w:val="000000" w:themeColor="text1"/>
          <w:sz w:val="20"/>
          <w:szCs w:val="20"/>
        </w:rPr>
        <w:t>2011-</w:t>
      </w:r>
      <w:r w:rsidR="00F5168E" w:rsidRPr="00677082">
        <w:rPr>
          <w:rFonts w:ascii="Times" w:hAnsi="Times"/>
          <w:color w:val="000000" w:themeColor="text1"/>
          <w:sz w:val="20"/>
          <w:szCs w:val="20"/>
        </w:rPr>
        <w:t>2019</w:t>
      </w:r>
      <w:r w:rsidR="004C0BCF" w:rsidRPr="00677082">
        <w:rPr>
          <w:rFonts w:ascii="Times" w:hAnsi="Times"/>
          <w:color w:val="000000" w:themeColor="text1"/>
          <w:sz w:val="20"/>
          <w:szCs w:val="20"/>
        </w:rPr>
        <w:tab/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>Member</w:t>
      </w:r>
      <w:r w:rsidRPr="00677082">
        <w:rPr>
          <w:rFonts w:ascii="Times" w:hAnsi="Times"/>
          <w:color w:val="000000" w:themeColor="text1"/>
          <w:sz w:val="20"/>
          <w:szCs w:val="20"/>
        </w:rPr>
        <w:t>, University Faculty Committee, EJ Safra Center for Ethics,</w:t>
      </w:r>
      <w:bookmarkEnd w:id="100"/>
      <w:bookmarkEnd w:id="101"/>
      <w:r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  <w:bookmarkStart w:id="102" w:name="_Toc394158944"/>
      <w:bookmarkStart w:id="103" w:name="_Toc394159218"/>
      <w:r w:rsidRPr="00677082">
        <w:rPr>
          <w:rFonts w:ascii="Times" w:hAnsi="Times"/>
          <w:color w:val="000000" w:themeColor="text1"/>
          <w:sz w:val="20"/>
          <w:szCs w:val="20"/>
        </w:rPr>
        <w:t>Harvard University</w:t>
      </w:r>
      <w:bookmarkEnd w:id="102"/>
      <w:bookmarkEnd w:id="103"/>
      <w:r w:rsidRPr="00677082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17888AA3" w14:textId="7CF89009" w:rsidR="00250084" w:rsidRPr="00677082" w:rsidRDefault="00250084" w:rsidP="00E14998">
      <w:pPr>
        <w:pStyle w:val="Heading1"/>
        <w:tabs>
          <w:tab w:val="left" w:pos="630"/>
        </w:tabs>
        <w:rPr>
          <w:rFonts w:ascii="Times" w:hAnsi="Times" w:cs="Times New Roman"/>
          <w:b w:val="0"/>
          <w:bCs w:val="0"/>
          <w:color w:val="000000" w:themeColor="text1"/>
          <w:sz w:val="20"/>
          <w:szCs w:val="20"/>
        </w:rPr>
      </w:pPr>
      <w:bookmarkStart w:id="104" w:name="_Toc394158957"/>
      <w:bookmarkStart w:id="105" w:name="_Toc394159231"/>
      <w:r w:rsidRPr="00677082">
        <w:rPr>
          <w:rFonts w:ascii="Times" w:hAnsi="Times" w:cs="Times New Roman"/>
          <w:color w:val="000000" w:themeColor="text1"/>
          <w:sz w:val="20"/>
          <w:szCs w:val="20"/>
        </w:rPr>
        <w:t>EDITORIAL</w:t>
      </w:r>
      <w:bookmarkStart w:id="106" w:name="_Toc394158960"/>
      <w:bookmarkStart w:id="107" w:name="_Toc394159234"/>
      <w:bookmarkStart w:id="108" w:name="_Toc394158958"/>
      <w:bookmarkStart w:id="109" w:name="_Toc394159232"/>
      <w:bookmarkEnd w:id="104"/>
      <w:bookmarkEnd w:id="105"/>
      <w:r w:rsidRPr="00677082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 xml:space="preserve">(the full CV lists additional editorial roles and ad-hoc refereeing for </w:t>
      </w:r>
      <w:r w:rsidR="00E14998"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>5</w:t>
      </w:r>
      <w:r w:rsidR="009C1806">
        <w:rPr>
          <w:rFonts w:ascii="Times" w:hAnsi="Times" w:cs="Times New Roman"/>
          <w:b w:val="0"/>
          <w:color w:val="000000" w:themeColor="text1"/>
          <w:sz w:val="20"/>
          <w:szCs w:val="20"/>
        </w:rPr>
        <w:t>7</w:t>
      </w:r>
      <w:r w:rsidRPr="00677082">
        <w:rPr>
          <w:rFonts w:ascii="Times" w:hAnsi="Times" w:cs="Times New Roman"/>
          <w:b w:val="0"/>
          <w:color w:val="000000" w:themeColor="text1"/>
          <w:sz w:val="20"/>
          <w:szCs w:val="20"/>
        </w:rPr>
        <w:t xml:space="preserve"> journals).</w:t>
      </w:r>
    </w:p>
    <w:p w14:paraId="753EB16E" w14:textId="6A6CE32A" w:rsidR="00E14998" w:rsidRPr="00677082" w:rsidRDefault="00E14998" w:rsidP="00E1499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outlineLvl w:val="0"/>
        <w:rPr>
          <w:rFonts w:ascii="Times" w:hAnsi="Times"/>
          <w:color w:val="000000" w:themeColor="text1"/>
          <w:sz w:val="20"/>
          <w:szCs w:val="20"/>
        </w:rPr>
      </w:pPr>
      <w:bookmarkStart w:id="110" w:name="_Toc394158965"/>
      <w:bookmarkStart w:id="111" w:name="_Toc394159239"/>
      <w:bookmarkStart w:id="112" w:name="_Toc394158962"/>
      <w:bookmarkStart w:id="113" w:name="_Toc394159236"/>
      <w:r w:rsidRPr="00677082">
        <w:rPr>
          <w:rFonts w:ascii="Times" w:hAnsi="Times"/>
          <w:color w:val="000000" w:themeColor="text1"/>
          <w:sz w:val="20"/>
          <w:szCs w:val="20"/>
        </w:rPr>
        <w:t>2018-pres.</w:t>
      </w:r>
      <w:r w:rsidRPr="00677082">
        <w:rPr>
          <w:rFonts w:ascii="Times" w:hAnsi="Times"/>
          <w:color w:val="000000" w:themeColor="text1"/>
          <w:sz w:val="20"/>
          <w:szCs w:val="20"/>
        </w:rPr>
        <w:tab/>
        <w:t xml:space="preserve">International Editorial Board member, </w:t>
      </w:r>
      <w:r w:rsidRPr="00677082">
        <w:rPr>
          <w:rFonts w:ascii="Times" w:hAnsi="Times"/>
          <w:i/>
          <w:iCs/>
          <w:color w:val="000000" w:themeColor="text1"/>
          <w:sz w:val="20"/>
          <w:szCs w:val="20"/>
        </w:rPr>
        <w:t>Behavioral Applied Ethics</w:t>
      </w:r>
      <w:r w:rsidRPr="00677082">
        <w:rPr>
          <w:rFonts w:ascii="Times" w:hAnsi="Times"/>
          <w:color w:val="000000" w:themeColor="text1"/>
          <w:sz w:val="20"/>
          <w:szCs w:val="20"/>
        </w:rPr>
        <w:t xml:space="preserve"> (Rowman and Littlefield)</w:t>
      </w:r>
    </w:p>
    <w:p w14:paraId="6C3B4204" w14:textId="6E53C442" w:rsidR="00174568" w:rsidRPr="00677082" w:rsidRDefault="00174568" w:rsidP="00934886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outlineLvl w:val="0"/>
        <w:rPr>
          <w:rFonts w:ascii="Times" w:hAnsi="Times"/>
          <w:bCs/>
          <w:i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2015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>-pres.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ab/>
      </w:r>
      <w:r w:rsidR="0010153B" w:rsidRPr="00677082">
        <w:rPr>
          <w:rFonts w:ascii="Times" w:hAnsi="Times"/>
          <w:color w:val="000000" w:themeColor="text1"/>
          <w:sz w:val="20"/>
          <w:szCs w:val="20"/>
        </w:rPr>
        <w:t xml:space="preserve">Board of Advisors member, </w:t>
      </w:r>
      <w:r w:rsidR="0010153B" w:rsidRPr="00677082">
        <w:rPr>
          <w:rFonts w:ascii="Times" w:hAnsi="Times"/>
          <w:i/>
          <w:color w:val="000000" w:themeColor="text1"/>
          <w:sz w:val="20"/>
          <w:szCs w:val="20"/>
        </w:rPr>
        <w:t>Oxford Studies in Political Philosophy</w:t>
      </w:r>
      <w:r w:rsidRPr="00677082">
        <w:rPr>
          <w:rFonts w:ascii="Times" w:hAnsi="Times"/>
          <w:bCs/>
          <w:i/>
          <w:iCs/>
          <w:color w:val="000000" w:themeColor="text1"/>
          <w:sz w:val="20"/>
          <w:szCs w:val="20"/>
        </w:rPr>
        <w:t>.</w:t>
      </w:r>
    </w:p>
    <w:p w14:paraId="3D08624B" w14:textId="1E9CF770" w:rsidR="00934886" w:rsidRPr="00677082" w:rsidRDefault="00934886" w:rsidP="00934886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outlineLvl w:val="0"/>
        <w:rPr>
          <w:rFonts w:ascii="Times" w:hAnsi="Times"/>
          <w:bCs/>
          <w:i/>
          <w:color w:val="000000" w:themeColor="text1"/>
          <w:sz w:val="20"/>
          <w:szCs w:val="20"/>
        </w:rPr>
      </w:pPr>
      <w:r w:rsidRPr="00677082">
        <w:rPr>
          <w:rFonts w:ascii="Times" w:hAnsi="Times"/>
          <w:color w:val="000000" w:themeColor="text1"/>
          <w:sz w:val="20"/>
          <w:szCs w:val="20"/>
        </w:rPr>
        <w:t>2015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>-pres.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ab/>
      </w:r>
      <w:r w:rsidRPr="00677082">
        <w:rPr>
          <w:rFonts w:ascii="Times" w:hAnsi="Times"/>
          <w:color w:val="000000" w:themeColor="text1"/>
          <w:sz w:val="20"/>
          <w:szCs w:val="20"/>
        </w:rPr>
        <w:t>Editorial Board member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 xml:space="preserve">, </w:t>
      </w:r>
      <w:r w:rsidRPr="00677082">
        <w:rPr>
          <w:rFonts w:ascii="Times" w:hAnsi="Times"/>
          <w:i/>
          <w:iCs/>
          <w:color w:val="000000" w:themeColor="text1"/>
          <w:sz w:val="20"/>
          <w:szCs w:val="20"/>
        </w:rPr>
        <w:t>Public Health ethics</w:t>
      </w:r>
      <w:r w:rsidRPr="00677082">
        <w:rPr>
          <w:rFonts w:ascii="Times" w:hAnsi="Times"/>
          <w:bCs/>
          <w:i/>
          <w:iCs/>
          <w:color w:val="000000" w:themeColor="text1"/>
          <w:sz w:val="20"/>
          <w:szCs w:val="20"/>
        </w:rPr>
        <w:t>.</w:t>
      </w:r>
    </w:p>
    <w:p w14:paraId="38607323" w14:textId="06CD46E7" w:rsidR="00250084" w:rsidRPr="00677082" w:rsidRDefault="00250084" w:rsidP="0017456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outlineLvl w:val="0"/>
        <w:rPr>
          <w:rFonts w:ascii="Times" w:hAnsi="Times"/>
          <w:bCs/>
          <w:i/>
          <w:color w:val="000000" w:themeColor="text1"/>
          <w:sz w:val="20"/>
          <w:szCs w:val="20"/>
        </w:rPr>
      </w:pP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>2014-</w:t>
      </w:r>
      <w:r w:rsidR="00BD3330" w:rsidRPr="00677082">
        <w:rPr>
          <w:rFonts w:ascii="Times" w:hAnsi="Times"/>
          <w:bCs/>
          <w:iCs/>
          <w:color w:val="000000" w:themeColor="text1"/>
          <w:sz w:val="20"/>
          <w:szCs w:val="20"/>
        </w:rPr>
        <w:t>2021</w:t>
      </w:r>
      <w:r w:rsidR="004C0BCF" w:rsidRPr="00677082">
        <w:rPr>
          <w:rFonts w:ascii="Times" w:hAnsi="Times"/>
          <w:bCs/>
          <w:iCs/>
          <w:color w:val="000000" w:themeColor="text1"/>
          <w:sz w:val="20"/>
          <w:szCs w:val="20"/>
        </w:rPr>
        <w:tab/>
        <w:t>A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 xml:space="preserve">dvisory board member, </w:t>
      </w:r>
      <w:r w:rsidRPr="00677082">
        <w:rPr>
          <w:rFonts w:ascii="Times" w:hAnsi="Times"/>
          <w:bCs/>
          <w:i/>
          <w:color w:val="000000" w:themeColor="text1"/>
          <w:sz w:val="20"/>
          <w:szCs w:val="20"/>
        </w:rPr>
        <w:t>Social Theory and Practice</w:t>
      </w:r>
      <w:bookmarkEnd w:id="110"/>
      <w:bookmarkEnd w:id="111"/>
      <w:r w:rsidRPr="00677082">
        <w:rPr>
          <w:rFonts w:ascii="Times" w:hAnsi="Times"/>
          <w:bCs/>
          <w:i/>
          <w:color w:val="000000" w:themeColor="text1"/>
          <w:sz w:val="20"/>
          <w:szCs w:val="20"/>
        </w:rPr>
        <w:t>.</w:t>
      </w:r>
      <w:bookmarkStart w:id="114" w:name="_Toc394158964"/>
      <w:bookmarkStart w:id="115" w:name="_Toc394159238"/>
      <w:bookmarkEnd w:id="112"/>
      <w:bookmarkEnd w:id="113"/>
    </w:p>
    <w:p w14:paraId="70EC1D5E" w14:textId="0C25BCC6" w:rsidR="00934886" w:rsidRPr="00677082" w:rsidRDefault="00934886" w:rsidP="00934886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outlineLvl w:val="0"/>
        <w:rPr>
          <w:rFonts w:ascii="Times" w:hAnsi="Times"/>
          <w:bCs/>
          <w:i/>
          <w:color w:val="000000" w:themeColor="text1"/>
          <w:sz w:val="20"/>
          <w:szCs w:val="20"/>
        </w:rPr>
      </w:pP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>2013-pres.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ab/>
        <w:t xml:space="preserve">Editorial board member, </w:t>
      </w:r>
      <w:r w:rsidRPr="00677082">
        <w:rPr>
          <w:rFonts w:ascii="Times" w:hAnsi="Times"/>
          <w:bCs/>
          <w:i/>
          <w:color w:val="000000" w:themeColor="text1"/>
          <w:sz w:val="20"/>
          <w:szCs w:val="20"/>
        </w:rPr>
        <w:t xml:space="preserve">Applied Ethics 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>(Oxford UP)</w:t>
      </w:r>
      <w:r w:rsidRPr="00677082">
        <w:rPr>
          <w:rFonts w:ascii="Times" w:hAnsi="Times"/>
          <w:bCs/>
          <w:i/>
          <w:color w:val="000000" w:themeColor="text1"/>
          <w:sz w:val="20"/>
          <w:szCs w:val="20"/>
        </w:rPr>
        <w:t>.</w:t>
      </w:r>
    </w:p>
    <w:p w14:paraId="672DDDE7" w14:textId="1EC7BBE4" w:rsidR="00250084" w:rsidRPr="00677082" w:rsidRDefault="00250084" w:rsidP="00934886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outlineLvl w:val="0"/>
        <w:rPr>
          <w:rFonts w:ascii="Times" w:hAnsi="Times"/>
          <w:bCs/>
          <w:i/>
          <w:color w:val="000000" w:themeColor="text1"/>
          <w:sz w:val="20"/>
          <w:szCs w:val="20"/>
        </w:rPr>
      </w:pP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>2013-pres</w:t>
      </w:r>
      <w:r w:rsidR="004C0BCF" w:rsidRPr="00677082">
        <w:rPr>
          <w:rFonts w:ascii="Times" w:hAnsi="Times"/>
          <w:bCs/>
          <w:iCs/>
          <w:color w:val="000000" w:themeColor="text1"/>
          <w:sz w:val="20"/>
          <w:szCs w:val="20"/>
        </w:rPr>
        <w:t>.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ab/>
      </w:r>
      <w:r w:rsidR="0085305D" w:rsidRPr="00677082">
        <w:rPr>
          <w:rFonts w:ascii="Times" w:hAnsi="Times"/>
          <w:bCs/>
          <w:iCs/>
          <w:color w:val="000000" w:themeColor="text1"/>
          <w:sz w:val="20"/>
          <w:szCs w:val="20"/>
        </w:rPr>
        <w:t>Editorial board member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 xml:space="preserve">, </w:t>
      </w:r>
      <w:bookmarkStart w:id="116" w:name="_Toc394158966"/>
      <w:bookmarkStart w:id="117" w:name="_Toc394159240"/>
      <w:bookmarkEnd w:id="114"/>
      <w:bookmarkEnd w:id="115"/>
      <w:r w:rsidRPr="00677082">
        <w:rPr>
          <w:rFonts w:ascii="Times" w:hAnsi="Times"/>
          <w:bCs/>
          <w:i/>
          <w:color w:val="000000" w:themeColor="text1"/>
          <w:sz w:val="20"/>
          <w:szCs w:val="20"/>
        </w:rPr>
        <w:t>I</w:t>
      </w:r>
      <w:bookmarkStart w:id="118" w:name="_Toc394158963"/>
      <w:bookmarkStart w:id="119" w:name="_Toc394159237"/>
      <w:r w:rsidR="0085305D" w:rsidRPr="00677082">
        <w:rPr>
          <w:rFonts w:ascii="Times" w:hAnsi="Times"/>
          <w:bCs/>
          <w:i/>
          <w:color w:val="000000" w:themeColor="text1"/>
          <w:sz w:val="20"/>
          <w:szCs w:val="20"/>
        </w:rPr>
        <w:t>nternat</w:t>
      </w:r>
      <w:r w:rsidR="00A4174C" w:rsidRPr="00677082">
        <w:rPr>
          <w:rFonts w:ascii="Times" w:hAnsi="Times"/>
          <w:bCs/>
          <w:i/>
          <w:color w:val="000000" w:themeColor="text1"/>
          <w:sz w:val="20"/>
          <w:szCs w:val="20"/>
        </w:rPr>
        <w:t>io</w:t>
      </w:r>
      <w:r w:rsidR="0085305D" w:rsidRPr="00677082">
        <w:rPr>
          <w:rFonts w:ascii="Times" w:hAnsi="Times"/>
          <w:bCs/>
          <w:i/>
          <w:color w:val="000000" w:themeColor="text1"/>
          <w:sz w:val="20"/>
          <w:szCs w:val="20"/>
        </w:rPr>
        <w:t>n</w:t>
      </w:r>
      <w:r w:rsidR="00A4174C" w:rsidRPr="00677082">
        <w:rPr>
          <w:rFonts w:ascii="Times" w:hAnsi="Times"/>
          <w:bCs/>
          <w:i/>
          <w:color w:val="000000" w:themeColor="text1"/>
          <w:sz w:val="20"/>
          <w:szCs w:val="20"/>
        </w:rPr>
        <w:t>a</w:t>
      </w:r>
      <w:r w:rsidR="0085305D" w:rsidRPr="00677082">
        <w:rPr>
          <w:rFonts w:ascii="Times" w:hAnsi="Times"/>
          <w:bCs/>
          <w:i/>
          <w:color w:val="000000" w:themeColor="text1"/>
          <w:sz w:val="20"/>
          <w:szCs w:val="20"/>
        </w:rPr>
        <w:t xml:space="preserve">l J of Health Policy &amp; </w:t>
      </w:r>
      <w:r w:rsidRPr="00677082">
        <w:rPr>
          <w:rFonts w:ascii="Times" w:hAnsi="Times"/>
          <w:bCs/>
          <w:i/>
          <w:color w:val="000000" w:themeColor="text1"/>
          <w:sz w:val="20"/>
          <w:szCs w:val="20"/>
        </w:rPr>
        <w:t>Management</w:t>
      </w:r>
      <w:bookmarkEnd w:id="118"/>
      <w:bookmarkEnd w:id="119"/>
      <w:r w:rsidR="0085305D" w:rsidRPr="00677082">
        <w:rPr>
          <w:rFonts w:ascii="Times" w:hAnsi="Times"/>
          <w:bCs/>
          <w:i/>
          <w:color w:val="000000" w:themeColor="text1"/>
          <w:sz w:val="20"/>
          <w:szCs w:val="20"/>
        </w:rPr>
        <w:t>.</w:t>
      </w:r>
    </w:p>
    <w:bookmarkEnd w:id="116"/>
    <w:bookmarkEnd w:id="117"/>
    <w:p w14:paraId="65A6DF1A" w14:textId="6F7FEA00" w:rsidR="00250084" w:rsidRPr="00677082" w:rsidRDefault="004C0BCF" w:rsidP="0017456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outlineLvl w:val="0"/>
        <w:rPr>
          <w:rFonts w:ascii="Times" w:hAnsi="Times"/>
          <w:bCs/>
          <w:iCs/>
          <w:color w:val="000000" w:themeColor="text1"/>
          <w:sz w:val="20"/>
          <w:szCs w:val="20"/>
        </w:rPr>
      </w:pP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>2011-pres.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ab/>
      </w:r>
      <w:r w:rsidR="00250084" w:rsidRPr="00677082">
        <w:rPr>
          <w:rFonts w:ascii="Times" w:hAnsi="Times"/>
          <w:bCs/>
          <w:iCs/>
          <w:color w:val="000000" w:themeColor="text1"/>
          <w:sz w:val="20"/>
          <w:szCs w:val="20"/>
        </w:rPr>
        <w:t xml:space="preserve">Series co-editor, </w:t>
      </w:r>
      <w:r w:rsidR="00250084" w:rsidRPr="00677082">
        <w:rPr>
          <w:rFonts w:ascii="Times" w:hAnsi="Times"/>
          <w:bCs/>
          <w:i/>
          <w:iCs/>
          <w:color w:val="000000" w:themeColor="text1"/>
          <w:sz w:val="20"/>
          <w:szCs w:val="20"/>
        </w:rPr>
        <w:t>Population-Level Bioethics</w:t>
      </w:r>
      <w:r w:rsidR="00250084" w:rsidRPr="00677082">
        <w:rPr>
          <w:rFonts w:ascii="Times" w:hAnsi="Times"/>
          <w:bCs/>
          <w:iCs/>
          <w:color w:val="000000" w:themeColor="text1"/>
          <w:sz w:val="20"/>
          <w:szCs w:val="20"/>
        </w:rPr>
        <w:t xml:space="preserve">, Oxford </w:t>
      </w:r>
      <w:bookmarkStart w:id="120" w:name="_Toc394158961"/>
      <w:bookmarkStart w:id="121" w:name="_Toc394159235"/>
      <w:bookmarkEnd w:id="106"/>
      <w:bookmarkEnd w:id="107"/>
      <w:r w:rsidR="00D8579F" w:rsidRPr="00677082">
        <w:rPr>
          <w:rFonts w:ascii="Times" w:hAnsi="Times"/>
          <w:bCs/>
          <w:iCs/>
          <w:color w:val="000000" w:themeColor="text1"/>
          <w:sz w:val="20"/>
          <w:szCs w:val="20"/>
        </w:rPr>
        <w:t>UP</w:t>
      </w:r>
      <w:r w:rsidR="00250084" w:rsidRPr="00677082">
        <w:rPr>
          <w:rFonts w:ascii="Times" w:hAnsi="Times"/>
          <w:bCs/>
          <w:iCs/>
          <w:color w:val="000000" w:themeColor="text1"/>
          <w:sz w:val="20"/>
          <w:szCs w:val="20"/>
        </w:rPr>
        <w:t>, New York</w:t>
      </w:r>
      <w:bookmarkEnd w:id="120"/>
      <w:bookmarkEnd w:id="121"/>
      <w:r w:rsidR="00250084" w:rsidRPr="00677082">
        <w:rPr>
          <w:rFonts w:ascii="Times" w:hAnsi="Times"/>
          <w:bCs/>
          <w:iCs/>
          <w:color w:val="000000" w:themeColor="text1"/>
          <w:sz w:val="20"/>
          <w:szCs w:val="20"/>
        </w:rPr>
        <w:t>.</w:t>
      </w:r>
    </w:p>
    <w:p w14:paraId="4DC9CFC5" w14:textId="1940E97B" w:rsidR="00250084" w:rsidRPr="00677082" w:rsidRDefault="004C0BCF" w:rsidP="00934886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outlineLvl w:val="0"/>
        <w:rPr>
          <w:rFonts w:ascii="Times" w:hAnsi="Times"/>
          <w:bCs/>
          <w:iCs/>
          <w:color w:val="000000" w:themeColor="text1"/>
          <w:sz w:val="20"/>
          <w:szCs w:val="20"/>
        </w:rPr>
      </w:pP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>2010-pres.</w:t>
      </w:r>
      <w:r w:rsidRPr="00677082">
        <w:rPr>
          <w:rFonts w:ascii="Times" w:hAnsi="Times"/>
          <w:bCs/>
          <w:iCs/>
          <w:color w:val="000000" w:themeColor="text1"/>
          <w:sz w:val="20"/>
          <w:szCs w:val="20"/>
        </w:rPr>
        <w:tab/>
      </w:r>
      <w:r w:rsidR="00250084" w:rsidRPr="00677082">
        <w:rPr>
          <w:rFonts w:ascii="Times" w:hAnsi="Times"/>
          <w:bCs/>
          <w:iCs/>
          <w:color w:val="000000" w:themeColor="text1"/>
          <w:sz w:val="20"/>
          <w:szCs w:val="20"/>
        </w:rPr>
        <w:t>Associate editor</w:t>
      </w:r>
      <w:r w:rsidR="00D9786C" w:rsidRPr="00677082">
        <w:rPr>
          <w:rFonts w:ascii="Times" w:hAnsi="Times"/>
          <w:bCs/>
          <w:iCs/>
          <w:color w:val="000000" w:themeColor="text1"/>
          <w:sz w:val="20"/>
          <w:szCs w:val="20"/>
        </w:rPr>
        <w:t xml:space="preserve"> and book review editor (Bioethics), </w:t>
      </w:r>
      <w:r w:rsidR="00250084" w:rsidRPr="00677082">
        <w:rPr>
          <w:rFonts w:ascii="Times" w:hAnsi="Times"/>
          <w:bCs/>
          <w:i/>
          <w:iCs/>
          <w:color w:val="000000" w:themeColor="text1"/>
          <w:sz w:val="20"/>
          <w:szCs w:val="20"/>
        </w:rPr>
        <w:t>Ethical Perspectives</w:t>
      </w:r>
      <w:bookmarkEnd w:id="108"/>
      <w:bookmarkEnd w:id="109"/>
      <w:r w:rsidR="00250084" w:rsidRPr="00677082">
        <w:rPr>
          <w:rFonts w:ascii="Times" w:hAnsi="Times"/>
          <w:bCs/>
          <w:i/>
          <w:iCs/>
          <w:color w:val="000000" w:themeColor="text1"/>
          <w:sz w:val="20"/>
          <w:szCs w:val="20"/>
        </w:rPr>
        <w:t>.</w:t>
      </w:r>
    </w:p>
    <w:sectPr w:rsidR="00250084" w:rsidRPr="00677082" w:rsidSect="00314427">
      <w:footerReference w:type="default" r:id="rId1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F7F9" w14:textId="77777777" w:rsidR="00F64CE6" w:rsidRDefault="00F64CE6" w:rsidP="00DC145E">
      <w:r>
        <w:separator/>
      </w:r>
    </w:p>
  </w:endnote>
  <w:endnote w:type="continuationSeparator" w:id="0">
    <w:p w14:paraId="0B20198E" w14:textId="77777777" w:rsidR="00F64CE6" w:rsidRDefault="00F64CE6" w:rsidP="00DC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ckyCond BlackItalic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DAE2" w14:textId="2D289524" w:rsidR="001A2BC8" w:rsidRDefault="001A2B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9AF">
      <w:rPr>
        <w:noProof/>
      </w:rPr>
      <w:t>2</w:t>
    </w:r>
    <w:r>
      <w:rPr>
        <w:noProof/>
      </w:rPr>
      <w:fldChar w:fldCharType="end"/>
    </w:r>
  </w:p>
  <w:p w14:paraId="1376F016" w14:textId="77777777" w:rsidR="001A2BC8" w:rsidRDefault="001A2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C81B" w14:textId="77777777" w:rsidR="00F64CE6" w:rsidRDefault="00F64CE6" w:rsidP="00DC145E">
      <w:r>
        <w:separator/>
      </w:r>
    </w:p>
  </w:footnote>
  <w:footnote w:type="continuationSeparator" w:id="0">
    <w:p w14:paraId="4A1AFB96" w14:textId="77777777" w:rsidR="00F64CE6" w:rsidRDefault="00F64CE6" w:rsidP="00DC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477E"/>
    <w:multiLevelType w:val="hybridMultilevel"/>
    <w:tmpl w:val="5A34F6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461"/>
    <w:multiLevelType w:val="multilevel"/>
    <w:tmpl w:val="89B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2702E"/>
    <w:multiLevelType w:val="multilevel"/>
    <w:tmpl w:val="CC4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16BC1"/>
    <w:multiLevelType w:val="multilevel"/>
    <w:tmpl w:val="487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342E0"/>
    <w:multiLevelType w:val="multilevel"/>
    <w:tmpl w:val="7684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826C4"/>
    <w:multiLevelType w:val="hybridMultilevel"/>
    <w:tmpl w:val="5A34F670"/>
    <w:lvl w:ilvl="0" w:tplc="D88E694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22AF2"/>
    <w:multiLevelType w:val="multilevel"/>
    <w:tmpl w:val="7C8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F42BC6"/>
    <w:multiLevelType w:val="hybridMultilevel"/>
    <w:tmpl w:val="FC92294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23118">
    <w:abstractNumId w:val="5"/>
  </w:num>
  <w:num w:numId="2" w16cid:durableId="1989555892">
    <w:abstractNumId w:val="7"/>
  </w:num>
  <w:num w:numId="3" w16cid:durableId="1923371835">
    <w:abstractNumId w:val="0"/>
  </w:num>
  <w:num w:numId="4" w16cid:durableId="803503600">
    <w:abstractNumId w:val="1"/>
  </w:num>
  <w:num w:numId="5" w16cid:durableId="1508134045">
    <w:abstractNumId w:val="3"/>
  </w:num>
  <w:num w:numId="6" w16cid:durableId="1260480844">
    <w:abstractNumId w:val="2"/>
  </w:num>
  <w:num w:numId="7" w16cid:durableId="1876580158">
    <w:abstractNumId w:val="6"/>
  </w:num>
  <w:num w:numId="8" w16cid:durableId="9228680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409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rit Medical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fpf0d05u5ztr6e9svoptpxa0z5xvd09a5vx&quot;&gt;My EndNote Library&lt;record-ids&gt;&lt;item&gt;1702&lt;/item&gt;&lt;item&gt;3319&lt;/item&gt;&lt;item&gt;3624&lt;/item&gt;&lt;item&gt;4921&lt;/item&gt;&lt;item&gt;6108&lt;/item&gt;&lt;item&gt;6284&lt;/item&gt;&lt;item&gt;6312&lt;/item&gt;&lt;item&gt;6358&lt;/item&gt;&lt;item&gt;6363&lt;/item&gt;&lt;item&gt;6557&lt;/item&gt;&lt;item&gt;6596&lt;/item&gt;&lt;item&gt;6600&lt;/item&gt;&lt;item&gt;6604&lt;/item&gt;&lt;item&gt;6636&lt;/item&gt;&lt;item&gt;6798&lt;/item&gt;&lt;item&gt;6805&lt;/item&gt;&lt;item&gt;6813&lt;/item&gt;&lt;item&gt;6924&lt;/item&gt;&lt;item&gt;6981&lt;/item&gt;&lt;item&gt;7004&lt;/item&gt;&lt;item&gt;7020&lt;/item&gt;&lt;item&gt;7063&lt;/item&gt;&lt;item&gt;7084&lt;/item&gt;&lt;item&gt;7138&lt;/item&gt;&lt;item&gt;7144&lt;/item&gt;&lt;item&gt;7311&lt;/item&gt;&lt;item&gt;7329&lt;/item&gt;&lt;item&gt;7330&lt;/item&gt;&lt;item&gt;7334&lt;/item&gt;&lt;item&gt;7338&lt;/item&gt;&lt;item&gt;7341&lt;/item&gt;&lt;item&gt;7364&lt;/item&gt;&lt;item&gt;7365&lt;/item&gt;&lt;item&gt;7366&lt;/item&gt;&lt;item&gt;7367&lt;/item&gt;&lt;item&gt;7369&lt;/item&gt;&lt;item&gt;7370&lt;/item&gt;&lt;item&gt;7372&lt;/item&gt;&lt;item&gt;7373&lt;/item&gt;&lt;item&gt;7375&lt;/item&gt;&lt;item&gt;7448&lt;/item&gt;&lt;item&gt;7530&lt;/item&gt;&lt;item&gt;7533&lt;/item&gt;&lt;/record-ids&gt;&lt;/item&gt;&lt;/Libraries&gt;"/>
  </w:docVars>
  <w:rsids>
    <w:rsidRoot w:val="00FA6CE5"/>
    <w:rsid w:val="00001316"/>
    <w:rsid w:val="0000205B"/>
    <w:rsid w:val="00002987"/>
    <w:rsid w:val="0000509D"/>
    <w:rsid w:val="0000737E"/>
    <w:rsid w:val="0000772C"/>
    <w:rsid w:val="0001039C"/>
    <w:rsid w:val="00014CE2"/>
    <w:rsid w:val="00014CEE"/>
    <w:rsid w:val="00020000"/>
    <w:rsid w:val="000220F5"/>
    <w:rsid w:val="000222B9"/>
    <w:rsid w:val="000267A2"/>
    <w:rsid w:val="00027967"/>
    <w:rsid w:val="000348A5"/>
    <w:rsid w:val="00035189"/>
    <w:rsid w:val="000378AA"/>
    <w:rsid w:val="00041F3F"/>
    <w:rsid w:val="00042CB3"/>
    <w:rsid w:val="00043568"/>
    <w:rsid w:val="000443D6"/>
    <w:rsid w:val="0004496C"/>
    <w:rsid w:val="00045E1F"/>
    <w:rsid w:val="00050E27"/>
    <w:rsid w:val="00053288"/>
    <w:rsid w:val="0005438F"/>
    <w:rsid w:val="00055A2A"/>
    <w:rsid w:val="0005711B"/>
    <w:rsid w:val="000672EB"/>
    <w:rsid w:val="0006765B"/>
    <w:rsid w:val="00070BDA"/>
    <w:rsid w:val="00073FE6"/>
    <w:rsid w:val="00080530"/>
    <w:rsid w:val="00081B40"/>
    <w:rsid w:val="00085828"/>
    <w:rsid w:val="00085A88"/>
    <w:rsid w:val="00086B15"/>
    <w:rsid w:val="00093798"/>
    <w:rsid w:val="0009576E"/>
    <w:rsid w:val="000A5662"/>
    <w:rsid w:val="000B0009"/>
    <w:rsid w:val="000B172C"/>
    <w:rsid w:val="000B189F"/>
    <w:rsid w:val="000B2142"/>
    <w:rsid w:val="000B490E"/>
    <w:rsid w:val="000B49F6"/>
    <w:rsid w:val="000B75CF"/>
    <w:rsid w:val="000C5413"/>
    <w:rsid w:val="000C5F5D"/>
    <w:rsid w:val="000C7A6D"/>
    <w:rsid w:val="000D17BE"/>
    <w:rsid w:val="000D41C4"/>
    <w:rsid w:val="000D41E0"/>
    <w:rsid w:val="000D5B1B"/>
    <w:rsid w:val="000D64B1"/>
    <w:rsid w:val="000D7EF3"/>
    <w:rsid w:val="000E0D28"/>
    <w:rsid w:val="000E29E5"/>
    <w:rsid w:val="000E46D7"/>
    <w:rsid w:val="000F0ED1"/>
    <w:rsid w:val="000F516F"/>
    <w:rsid w:val="000F54B7"/>
    <w:rsid w:val="000F6201"/>
    <w:rsid w:val="000F6A4D"/>
    <w:rsid w:val="000F7A83"/>
    <w:rsid w:val="0010153B"/>
    <w:rsid w:val="0010179D"/>
    <w:rsid w:val="001042A7"/>
    <w:rsid w:val="00107D0C"/>
    <w:rsid w:val="0011010E"/>
    <w:rsid w:val="00111160"/>
    <w:rsid w:val="0011323F"/>
    <w:rsid w:val="001133A1"/>
    <w:rsid w:val="00114A9B"/>
    <w:rsid w:val="0011527E"/>
    <w:rsid w:val="001157C2"/>
    <w:rsid w:val="001177ED"/>
    <w:rsid w:val="001206E5"/>
    <w:rsid w:val="00120FC9"/>
    <w:rsid w:val="00124FBB"/>
    <w:rsid w:val="00130E75"/>
    <w:rsid w:val="0013114E"/>
    <w:rsid w:val="0013120E"/>
    <w:rsid w:val="0013442E"/>
    <w:rsid w:val="00135F3D"/>
    <w:rsid w:val="00137B59"/>
    <w:rsid w:val="00137BE3"/>
    <w:rsid w:val="00137DA7"/>
    <w:rsid w:val="001408A3"/>
    <w:rsid w:val="00141238"/>
    <w:rsid w:val="00142A9F"/>
    <w:rsid w:val="00146CF4"/>
    <w:rsid w:val="0015028D"/>
    <w:rsid w:val="00150C72"/>
    <w:rsid w:val="001527CD"/>
    <w:rsid w:val="00155533"/>
    <w:rsid w:val="001609CA"/>
    <w:rsid w:val="001624BD"/>
    <w:rsid w:val="00167D25"/>
    <w:rsid w:val="00170526"/>
    <w:rsid w:val="00170686"/>
    <w:rsid w:val="00171604"/>
    <w:rsid w:val="001736B1"/>
    <w:rsid w:val="00174568"/>
    <w:rsid w:val="00174D5A"/>
    <w:rsid w:val="0017618B"/>
    <w:rsid w:val="00176ACA"/>
    <w:rsid w:val="0018109E"/>
    <w:rsid w:val="001817E4"/>
    <w:rsid w:val="00182206"/>
    <w:rsid w:val="00185A4E"/>
    <w:rsid w:val="00190A02"/>
    <w:rsid w:val="00190DA8"/>
    <w:rsid w:val="00193BD1"/>
    <w:rsid w:val="00195106"/>
    <w:rsid w:val="001965AC"/>
    <w:rsid w:val="00197882"/>
    <w:rsid w:val="00197DF0"/>
    <w:rsid w:val="001A0324"/>
    <w:rsid w:val="001A2BC8"/>
    <w:rsid w:val="001A2FAA"/>
    <w:rsid w:val="001A31C2"/>
    <w:rsid w:val="001A55A4"/>
    <w:rsid w:val="001A664F"/>
    <w:rsid w:val="001B1F4D"/>
    <w:rsid w:val="001B2A49"/>
    <w:rsid w:val="001B5BC7"/>
    <w:rsid w:val="001B7EE8"/>
    <w:rsid w:val="001C4324"/>
    <w:rsid w:val="001C6D7B"/>
    <w:rsid w:val="001D0061"/>
    <w:rsid w:val="001D1507"/>
    <w:rsid w:val="001D1B77"/>
    <w:rsid w:val="001D59F1"/>
    <w:rsid w:val="001D6B8C"/>
    <w:rsid w:val="001D6CD4"/>
    <w:rsid w:val="001D7AC5"/>
    <w:rsid w:val="001E147A"/>
    <w:rsid w:val="001E1A71"/>
    <w:rsid w:val="001E4D21"/>
    <w:rsid w:val="001E584D"/>
    <w:rsid w:val="001E7664"/>
    <w:rsid w:val="001F0B54"/>
    <w:rsid w:val="001F0EF2"/>
    <w:rsid w:val="001F1C0E"/>
    <w:rsid w:val="001F30A0"/>
    <w:rsid w:val="001F4E9E"/>
    <w:rsid w:val="001F60C2"/>
    <w:rsid w:val="001F701D"/>
    <w:rsid w:val="00200C62"/>
    <w:rsid w:val="002028C9"/>
    <w:rsid w:val="002048F2"/>
    <w:rsid w:val="00205961"/>
    <w:rsid w:val="002076AD"/>
    <w:rsid w:val="0021189A"/>
    <w:rsid w:val="002124AD"/>
    <w:rsid w:val="0021409E"/>
    <w:rsid w:val="00214ED7"/>
    <w:rsid w:val="0021671E"/>
    <w:rsid w:val="0022559C"/>
    <w:rsid w:val="00227A32"/>
    <w:rsid w:val="00230101"/>
    <w:rsid w:val="002309F1"/>
    <w:rsid w:val="0023357D"/>
    <w:rsid w:val="00234ED0"/>
    <w:rsid w:val="0023579F"/>
    <w:rsid w:val="00236454"/>
    <w:rsid w:val="00236E7E"/>
    <w:rsid w:val="00240E90"/>
    <w:rsid w:val="0024125D"/>
    <w:rsid w:val="00241EF9"/>
    <w:rsid w:val="002425D2"/>
    <w:rsid w:val="0024445D"/>
    <w:rsid w:val="00244658"/>
    <w:rsid w:val="0024582B"/>
    <w:rsid w:val="00245E97"/>
    <w:rsid w:val="00246AF5"/>
    <w:rsid w:val="00250084"/>
    <w:rsid w:val="00250FE3"/>
    <w:rsid w:val="00253C2E"/>
    <w:rsid w:val="00254740"/>
    <w:rsid w:val="00254F84"/>
    <w:rsid w:val="00257D92"/>
    <w:rsid w:val="002612C4"/>
    <w:rsid w:val="00262191"/>
    <w:rsid w:val="002630AC"/>
    <w:rsid w:val="00263130"/>
    <w:rsid w:val="00264393"/>
    <w:rsid w:val="00264570"/>
    <w:rsid w:val="00265500"/>
    <w:rsid w:val="002655DF"/>
    <w:rsid w:val="00267243"/>
    <w:rsid w:val="0026797E"/>
    <w:rsid w:val="0027237D"/>
    <w:rsid w:val="00273388"/>
    <w:rsid w:val="00285382"/>
    <w:rsid w:val="00285526"/>
    <w:rsid w:val="00285ADC"/>
    <w:rsid w:val="00286890"/>
    <w:rsid w:val="00286E39"/>
    <w:rsid w:val="00290686"/>
    <w:rsid w:val="00292E32"/>
    <w:rsid w:val="00293FCF"/>
    <w:rsid w:val="00297AF4"/>
    <w:rsid w:val="002A3ABC"/>
    <w:rsid w:val="002A6217"/>
    <w:rsid w:val="002B0B60"/>
    <w:rsid w:val="002B1F33"/>
    <w:rsid w:val="002B2B1A"/>
    <w:rsid w:val="002B2BA8"/>
    <w:rsid w:val="002B4403"/>
    <w:rsid w:val="002B448E"/>
    <w:rsid w:val="002B66EF"/>
    <w:rsid w:val="002B71BA"/>
    <w:rsid w:val="002B7443"/>
    <w:rsid w:val="002B79AD"/>
    <w:rsid w:val="002C30B3"/>
    <w:rsid w:val="002C339D"/>
    <w:rsid w:val="002D452F"/>
    <w:rsid w:val="002D549A"/>
    <w:rsid w:val="002D6C16"/>
    <w:rsid w:val="002D6C92"/>
    <w:rsid w:val="002D71E9"/>
    <w:rsid w:val="002D7845"/>
    <w:rsid w:val="002D79D1"/>
    <w:rsid w:val="002E12BD"/>
    <w:rsid w:val="002E218B"/>
    <w:rsid w:val="002E4094"/>
    <w:rsid w:val="002E51EB"/>
    <w:rsid w:val="002E6375"/>
    <w:rsid w:val="002E67FF"/>
    <w:rsid w:val="002E7450"/>
    <w:rsid w:val="002F016B"/>
    <w:rsid w:val="002F1EEC"/>
    <w:rsid w:val="002F7E56"/>
    <w:rsid w:val="00300DFD"/>
    <w:rsid w:val="00305A8C"/>
    <w:rsid w:val="00314427"/>
    <w:rsid w:val="00315FB0"/>
    <w:rsid w:val="00320DDD"/>
    <w:rsid w:val="0032199D"/>
    <w:rsid w:val="00322F0C"/>
    <w:rsid w:val="00333BB1"/>
    <w:rsid w:val="00333E9D"/>
    <w:rsid w:val="003375F2"/>
    <w:rsid w:val="003431FD"/>
    <w:rsid w:val="003455AC"/>
    <w:rsid w:val="00346F5B"/>
    <w:rsid w:val="00347E81"/>
    <w:rsid w:val="00351813"/>
    <w:rsid w:val="0035320F"/>
    <w:rsid w:val="00353860"/>
    <w:rsid w:val="003539C0"/>
    <w:rsid w:val="00354F10"/>
    <w:rsid w:val="00355176"/>
    <w:rsid w:val="003572C1"/>
    <w:rsid w:val="003623E9"/>
    <w:rsid w:val="003628D1"/>
    <w:rsid w:val="00363BF1"/>
    <w:rsid w:val="00370875"/>
    <w:rsid w:val="003709AF"/>
    <w:rsid w:val="0037178F"/>
    <w:rsid w:val="00375025"/>
    <w:rsid w:val="003774BF"/>
    <w:rsid w:val="003828AC"/>
    <w:rsid w:val="00383EC9"/>
    <w:rsid w:val="0038452E"/>
    <w:rsid w:val="00385AFB"/>
    <w:rsid w:val="00387A36"/>
    <w:rsid w:val="0039032A"/>
    <w:rsid w:val="003972A3"/>
    <w:rsid w:val="00397C94"/>
    <w:rsid w:val="003A127A"/>
    <w:rsid w:val="003B371D"/>
    <w:rsid w:val="003B6551"/>
    <w:rsid w:val="003B69A6"/>
    <w:rsid w:val="003B73D1"/>
    <w:rsid w:val="003C2A96"/>
    <w:rsid w:val="003C378E"/>
    <w:rsid w:val="003C5264"/>
    <w:rsid w:val="003C555D"/>
    <w:rsid w:val="003C5B37"/>
    <w:rsid w:val="003C6090"/>
    <w:rsid w:val="003C6DB0"/>
    <w:rsid w:val="003C79FC"/>
    <w:rsid w:val="003D001E"/>
    <w:rsid w:val="003D37A9"/>
    <w:rsid w:val="003D4682"/>
    <w:rsid w:val="003D4A2B"/>
    <w:rsid w:val="003D5DA0"/>
    <w:rsid w:val="003E1CE9"/>
    <w:rsid w:val="003E202D"/>
    <w:rsid w:val="003E2669"/>
    <w:rsid w:val="003E26EC"/>
    <w:rsid w:val="003E3766"/>
    <w:rsid w:val="003E570B"/>
    <w:rsid w:val="003E5ABC"/>
    <w:rsid w:val="003F1390"/>
    <w:rsid w:val="003F1441"/>
    <w:rsid w:val="003F224A"/>
    <w:rsid w:val="003F7A55"/>
    <w:rsid w:val="003F7F8E"/>
    <w:rsid w:val="00401414"/>
    <w:rsid w:val="00404B49"/>
    <w:rsid w:val="004062B3"/>
    <w:rsid w:val="00414BCF"/>
    <w:rsid w:val="00423232"/>
    <w:rsid w:val="004259BD"/>
    <w:rsid w:val="004260C9"/>
    <w:rsid w:val="00426564"/>
    <w:rsid w:val="0042719D"/>
    <w:rsid w:val="004271F9"/>
    <w:rsid w:val="00430541"/>
    <w:rsid w:val="00433869"/>
    <w:rsid w:val="0043455E"/>
    <w:rsid w:val="004410B3"/>
    <w:rsid w:val="0044115A"/>
    <w:rsid w:val="004425B9"/>
    <w:rsid w:val="00445459"/>
    <w:rsid w:val="00447FBB"/>
    <w:rsid w:val="004530F3"/>
    <w:rsid w:val="004535EC"/>
    <w:rsid w:val="004549CB"/>
    <w:rsid w:val="0046051C"/>
    <w:rsid w:val="004610D5"/>
    <w:rsid w:val="004666FC"/>
    <w:rsid w:val="0046690F"/>
    <w:rsid w:val="00467353"/>
    <w:rsid w:val="004714BD"/>
    <w:rsid w:val="00473588"/>
    <w:rsid w:val="00474D78"/>
    <w:rsid w:val="00475DC3"/>
    <w:rsid w:val="00477C69"/>
    <w:rsid w:val="00482273"/>
    <w:rsid w:val="00482D32"/>
    <w:rsid w:val="00483257"/>
    <w:rsid w:val="004844CC"/>
    <w:rsid w:val="004864D2"/>
    <w:rsid w:val="00490496"/>
    <w:rsid w:val="00492B60"/>
    <w:rsid w:val="00493BB1"/>
    <w:rsid w:val="00495B27"/>
    <w:rsid w:val="00497036"/>
    <w:rsid w:val="00497426"/>
    <w:rsid w:val="004A15FD"/>
    <w:rsid w:val="004A48DF"/>
    <w:rsid w:val="004A5BD7"/>
    <w:rsid w:val="004B2AE3"/>
    <w:rsid w:val="004B3DB8"/>
    <w:rsid w:val="004B646B"/>
    <w:rsid w:val="004C01F9"/>
    <w:rsid w:val="004C0BCF"/>
    <w:rsid w:val="004C10CD"/>
    <w:rsid w:val="004C2AA6"/>
    <w:rsid w:val="004C4CCA"/>
    <w:rsid w:val="004D1BD0"/>
    <w:rsid w:val="004D2385"/>
    <w:rsid w:val="004D509F"/>
    <w:rsid w:val="004D63EE"/>
    <w:rsid w:val="004D6AB4"/>
    <w:rsid w:val="004E108C"/>
    <w:rsid w:val="004E139B"/>
    <w:rsid w:val="004E5173"/>
    <w:rsid w:val="004E7921"/>
    <w:rsid w:val="004E79F1"/>
    <w:rsid w:val="004E7D32"/>
    <w:rsid w:val="004F1769"/>
    <w:rsid w:val="004F457F"/>
    <w:rsid w:val="004F4CB9"/>
    <w:rsid w:val="004F4F39"/>
    <w:rsid w:val="004F7E34"/>
    <w:rsid w:val="00500F5B"/>
    <w:rsid w:val="005037A2"/>
    <w:rsid w:val="00503C76"/>
    <w:rsid w:val="00504D69"/>
    <w:rsid w:val="005055B0"/>
    <w:rsid w:val="00512E1C"/>
    <w:rsid w:val="005147DA"/>
    <w:rsid w:val="0051742F"/>
    <w:rsid w:val="005222B0"/>
    <w:rsid w:val="00523B96"/>
    <w:rsid w:val="00523DE6"/>
    <w:rsid w:val="0052462B"/>
    <w:rsid w:val="00524C7A"/>
    <w:rsid w:val="00527281"/>
    <w:rsid w:val="005313C8"/>
    <w:rsid w:val="0053235D"/>
    <w:rsid w:val="00537B50"/>
    <w:rsid w:val="00545BF9"/>
    <w:rsid w:val="00547799"/>
    <w:rsid w:val="00547F46"/>
    <w:rsid w:val="005548E9"/>
    <w:rsid w:val="00554ECC"/>
    <w:rsid w:val="0055578E"/>
    <w:rsid w:val="00556930"/>
    <w:rsid w:val="00556F22"/>
    <w:rsid w:val="00560581"/>
    <w:rsid w:val="0056284F"/>
    <w:rsid w:val="0056697E"/>
    <w:rsid w:val="00567656"/>
    <w:rsid w:val="005711BD"/>
    <w:rsid w:val="00571D09"/>
    <w:rsid w:val="00571DBB"/>
    <w:rsid w:val="005733D9"/>
    <w:rsid w:val="005741DE"/>
    <w:rsid w:val="00576454"/>
    <w:rsid w:val="00576542"/>
    <w:rsid w:val="00583346"/>
    <w:rsid w:val="0058531A"/>
    <w:rsid w:val="00585BB3"/>
    <w:rsid w:val="00585D89"/>
    <w:rsid w:val="005868E5"/>
    <w:rsid w:val="00586BEB"/>
    <w:rsid w:val="005870E4"/>
    <w:rsid w:val="00587175"/>
    <w:rsid w:val="00587D50"/>
    <w:rsid w:val="00596B24"/>
    <w:rsid w:val="0059789F"/>
    <w:rsid w:val="005A0B2F"/>
    <w:rsid w:val="005A15A2"/>
    <w:rsid w:val="005A16DF"/>
    <w:rsid w:val="005A33E9"/>
    <w:rsid w:val="005A37D1"/>
    <w:rsid w:val="005A6111"/>
    <w:rsid w:val="005A7FE4"/>
    <w:rsid w:val="005B1719"/>
    <w:rsid w:val="005B509B"/>
    <w:rsid w:val="005B683F"/>
    <w:rsid w:val="005C0138"/>
    <w:rsid w:val="005C6EEE"/>
    <w:rsid w:val="005C7A15"/>
    <w:rsid w:val="005D11DC"/>
    <w:rsid w:val="005D3D75"/>
    <w:rsid w:val="005D4665"/>
    <w:rsid w:val="005D47ED"/>
    <w:rsid w:val="005D5EFA"/>
    <w:rsid w:val="005E1088"/>
    <w:rsid w:val="005E1D40"/>
    <w:rsid w:val="005E582B"/>
    <w:rsid w:val="005E7A32"/>
    <w:rsid w:val="005F2401"/>
    <w:rsid w:val="005F2DA4"/>
    <w:rsid w:val="005F3735"/>
    <w:rsid w:val="005F59DC"/>
    <w:rsid w:val="005F6785"/>
    <w:rsid w:val="005F771F"/>
    <w:rsid w:val="00602836"/>
    <w:rsid w:val="00603757"/>
    <w:rsid w:val="00610C41"/>
    <w:rsid w:val="006173BF"/>
    <w:rsid w:val="006210EE"/>
    <w:rsid w:val="00622A83"/>
    <w:rsid w:val="00622FEE"/>
    <w:rsid w:val="00630AB6"/>
    <w:rsid w:val="006325A1"/>
    <w:rsid w:val="00641E8B"/>
    <w:rsid w:val="00643F0F"/>
    <w:rsid w:val="00647265"/>
    <w:rsid w:val="00650DE2"/>
    <w:rsid w:val="0065126F"/>
    <w:rsid w:val="00653469"/>
    <w:rsid w:val="00655D18"/>
    <w:rsid w:val="00657F28"/>
    <w:rsid w:val="00663150"/>
    <w:rsid w:val="00670A26"/>
    <w:rsid w:val="00674875"/>
    <w:rsid w:val="00674C2F"/>
    <w:rsid w:val="00675B1E"/>
    <w:rsid w:val="00677082"/>
    <w:rsid w:val="00682FE9"/>
    <w:rsid w:val="00683125"/>
    <w:rsid w:val="00684AD9"/>
    <w:rsid w:val="00685106"/>
    <w:rsid w:val="00685557"/>
    <w:rsid w:val="0068580B"/>
    <w:rsid w:val="0068592D"/>
    <w:rsid w:val="00686FF6"/>
    <w:rsid w:val="00687E07"/>
    <w:rsid w:val="00690DAE"/>
    <w:rsid w:val="00694903"/>
    <w:rsid w:val="00694982"/>
    <w:rsid w:val="006968AE"/>
    <w:rsid w:val="006A23CB"/>
    <w:rsid w:val="006A2CB6"/>
    <w:rsid w:val="006A5BF3"/>
    <w:rsid w:val="006A5CF0"/>
    <w:rsid w:val="006B1E0D"/>
    <w:rsid w:val="006B659C"/>
    <w:rsid w:val="006C25C4"/>
    <w:rsid w:val="006D29F5"/>
    <w:rsid w:val="006D6876"/>
    <w:rsid w:val="006D79CF"/>
    <w:rsid w:val="006D7B2B"/>
    <w:rsid w:val="006D7D81"/>
    <w:rsid w:val="006E1FBA"/>
    <w:rsid w:val="006E3925"/>
    <w:rsid w:val="006E3982"/>
    <w:rsid w:val="006E4B8F"/>
    <w:rsid w:val="006E4DCD"/>
    <w:rsid w:val="006E554D"/>
    <w:rsid w:val="006E5767"/>
    <w:rsid w:val="006E6BC9"/>
    <w:rsid w:val="006F1CAB"/>
    <w:rsid w:val="006F1E48"/>
    <w:rsid w:val="006F2D61"/>
    <w:rsid w:val="006F616C"/>
    <w:rsid w:val="00700DFB"/>
    <w:rsid w:val="00702A6A"/>
    <w:rsid w:val="00702D30"/>
    <w:rsid w:val="00703009"/>
    <w:rsid w:val="00707506"/>
    <w:rsid w:val="007122CC"/>
    <w:rsid w:val="00712DD2"/>
    <w:rsid w:val="00714F7F"/>
    <w:rsid w:val="0071648F"/>
    <w:rsid w:val="007203A3"/>
    <w:rsid w:val="007257CC"/>
    <w:rsid w:val="00726A1D"/>
    <w:rsid w:val="0072785E"/>
    <w:rsid w:val="00731050"/>
    <w:rsid w:val="007312E5"/>
    <w:rsid w:val="00734BD3"/>
    <w:rsid w:val="00740C70"/>
    <w:rsid w:val="00740F33"/>
    <w:rsid w:val="0074252B"/>
    <w:rsid w:val="007431FC"/>
    <w:rsid w:val="00745EE9"/>
    <w:rsid w:val="007577E6"/>
    <w:rsid w:val="007666DB"/>
    <w:rsid w:val="007712E3"/>
    <w:rsid w:val="0077198B"/>
    <w:rsid w:val="00773C11"/>
    <w:rsid w:val="00773CEA"/>
    <w:rsid w:val="00774AAF"/>
    <w:rsid w:val="00775A16"/>
    <w:rsid w:val="00781A65"/>
    <w:rsid w:val="00781ED9"/>
    <w:rsid w:val="00792989"/>
    <w:rsid w:val="0079616F"/>
    <w:rsid w:val="007968C8"/>
    <w:rsid w:val="00796D2A"/>
    <w:rsid w:val="007A092E"/>
    <w:rsid w:val="007A1178"/>
    <w:rsid w:val="007B01AC"/>
    <w:rsid w:val="007B1F0A"/>
    <w:rsid w:val="007B242D"/>
    <w:rsid w:val="007B26CC"/>
    <w:rsid w:val="007C3D73"/>
    <w:rsid w:val="007C780B"/>
    <w:rsid w:val="007D01F6"/>
    <w:rsid w:val="007D09BE"/>
    <w:rsid w:val="007D581B"/>
    <w:rsid w:val="007E0A6E"/>
    <w:rsid w:val="007E7902"/>
    <w:rsid w:val="007F048D"/>
    <w:rsid w:val="007F3320"/>
    <w:rsid w:val="007F3AF5"/>
    <w:rsid w:val="007F5DC7"/>
    <w:rsid w:val="007F71BB"/>
    <w:rsid w:val="00804703"/>
    <w:rsid w:val="008054D5"/>
    <w:rsid w:val="00806BBC"/>
    <w:rsid w:val="00807B44"/>
    <w:rsid w:val="00807F9B"/>
    <w:rsid w:val="00811BB7"/>
    <w:rsid w:val="00811F64"/>
    <w:rsid w:val="00813FB7"/>
    <w:rsid w:val="00814160"/>
    <w:rsid w:val="0081439D"/>
    <w:rsid w:val="00816DBB"/>
    <w:rsid w:val="00824011"/>
    <w:rsid w:val="00824B37"/>
    <w:rsid w:val="008257BD"/>
    <w:rsid w:val="00833770"/>
    <w:rsid w:val="008351BF"/>
    <w:rsid w:val="0084293C"/>
    <w:rsid w:val="00850AC1"/>
    <w:rsid w:val="0085136D"/>
    <w:rsid w:val="00852F44"/>
    <w:rsid w:val="0085305D"/>
    <w:rsid w:val="00854512"/>
    <w:rsid w:val="00855A0F"/>
    <w:rsid w:val="0085640E"/>
    <w:rsid w:val="008569AE"/>
    <w:rsid w:val="008569DC"/>
    <w:rsid w:val="008578E0"/>
    <w:rsid w:val="00862CAA"/>
    <w:rsid w:val="00863FF4"/>
    <w:rsid w:val="00870833"/>
    <w:rsid w:val="00870ACE"/>
    <w:rsid w:val="00872D4E"/>
    <w:rsid w:val="00873551"/>
    <w:rsid w:val="00874E41"/>
    <w:rsid w:val="00875CA1"/>
    <w:rsid w:val="008808C7"/>
    <w:rsid w:val="00884133"/>
    <w:rsid w:val="00885800"/>
    <w:rsid w:val="0088589A"/>
    <w:rsid w:val="00886A69"/>
    <w:rsid w:val="00892487"/>
    <w:rsid w:val="008933FC"/>
    <w:rsid w:val="00895B33"/>
    <w:rsid w:val="00897C9C"/>
    <w:rsid w:val="008A16DC"/>
    <w:rsid w:val="008A2E3D"/>
    <w:rsid w:val="008A36BE"/>
    <w:rsid w:val="008A3A51"/>
    <w:rsid w:val="008A55FA"/>
    <w:rsid w:val="008A7881"/>
    <w:rsid w:val="008A7A42"/>
    <w:rsid w:val="008B2AD8"/>
    <w:rsid w:val="008B3E29"/>
    <w:rsid w:val="008B50E9"/>
    <w:rsid w:val="008B54BD"/>
    <w:rsid w:val="008B7473"/>
    <w:rsid w:val="008B7F79"/>
    <w:rsid w:val="008C067B"/>
    <w:rsid w:val="008C0779"/>
    <w:rsid w:val="008C1766"/>
    <w:rsid w:val="008C5938"/>
    <w:rsid w:val="008C6522"/>
    <w:rsid w:val="008D17F7"/>
    <w:rsid w:val="008D4D2C"/>
    <w:rsid w:val="008D4F9F"/>
    <w:rsid w:val="008D5065"/>
    <w:rsid w:val="008D7EB9"/>
    <w:rsid w:val="008E2384"/>
    <w:rsid w:val="008E34F5"/>
    <w:rsid w:val="008F0D4F"/>
    <w:rsid w:val="008F1548"/>
    <w:rsid w:val="008F306C"/>
    <w:rsid w:val="008F58CC"/>
    <w:rsid w:val="008F710C"/>
    <w:rsid w:val="0090182A"/>
    <w:rsid w:val="00902BCB"/>
    <w:rsid w:val="00911188"/>
    <w:rsid w:val="009112F0"/>
    <w:rsid w:val="00914B60"/>
    <w:rsid w:val="009207DB"/>
    <w:rsid w:val="009211B6"/>
    <w:rsid w:val="00921C49"/>
    <w:rsid w:val="0092567B"/>
    <w:rsid w:val="00925B6F"/>
    <w:rsid w:val="00926958"/>
    <w:rsid w:val="0093117D"/>
    <w:rsid w:val="00934886"/>
    <w:rsid w:val="009356E6"/>
    <w:rsid w:val="00941A33"/>
    <w:rsid w:val="00942403"/>
    <w:rsid w:val="00956B9C"/>
    <w:rsid w:val="00960121"/>
    <w:rsid w:val="00960A56"/>
    <w:rsid w:val="0096321D"/>
    <w:rsid w:val="00965CC8"/>
    <w:rsid w:val="009666AB"/>
    <w:rsid w:val="00967AEE"/>
    <w:rsid w:val="009705AF"/>
    <w:rsid w:val="00983265"/>
    <w:rsid w:val="00984408"/>
    <w:rsid w:val="00984F17"/>
    <w:rsid w:val="00986807"/>
    <w:rsid w:val="009902F8"/>
    <w:rsid w:val="00990884"/>
    <w:rsid w:val="009933C9"/>
    <w:rsid w:val="009948D1"/>
    <w:rsid w:val="009966F2"/>
    <w:rsid w:val="00996952"/>
    <w:rsid w:val="0099716E"/>
    <w:rsid w:val="009A0458"/>
    <w:rsid w:val="009A1BBB"/>
    <w:rsid w:val="009A253F"/>
    <w:rsid w:val="009A44D5"/>
    <w:rsid w:val="009A5594"/>
    <w:rsid w:val="009A5839"/>
    <w:rsid w:val="009A7DEB"/>
    <w:rsid w:val="009B16AD"/>
    <w:rsid w:val="009B3D6C"/>
    <w:rsid w:val="009C04E8"/>
    <w:rsid w:val="009C1806"/>
    <w:rsid w:val="009C3552"/>
    <w:rsid w:val="009C5FA1"/>
    <w:rsid w:val="009C6A7A"/>
    <w:rsid w:val="009C6D47"/>
    <w:rsid w:val="009C7FE5"/>
    <w:rsid w:val="009D1552"/>
    <w:rsid w:val="009D2D27"/>
    <w:rsid w:val="009D5AF4"/>
    <w:rsid w:val="009D5F33"/>
    <w:rsid w:val="009D6808"/>
    <w:rsid w:val="009E02D7"/>
    <w:rsid w:val="009E04DD"/>
    <w:rsid w:val="009E09C9"/>
    <w:rsid w:val="009E2E2A"/>
    <w:rsid w:val="009E7286"/>
    <w:rsid w:val="009F07E1"/>
    <w:rsid w:val="009F2697"/>
    <w:rsid w:val="009F68BB"/>
    <w:rsid w:val="009F71C3"/>
    <w:rsid w:val="009F7751"/>
    <w:rsid w:val="00A03BC1"/>
    <w:rsid w:val="00A04166"/>
    <w:rsid w:val="00A11800"/>
    <w:rsid w:val="00A11B3D"/>
    <w:rsid w:val="00A11E70"/>
    <w:rsid w:val="00A14BF7"/>
    <w:rsid w:val="00A20BCF"/>
    <w:rsid w:val="00A21DAA"/>
    <w:rsid w:val="00A27864"/>
    <w:rsid w:val="00A304A8"/>
    <w:rsid w:val="00A30A03"/>
    <w:rsid w:val="00A312EE"/>
    <w:rsid w:val="00A316C7"/>
    <w:rsid w:val="00A318A0"/>
    <w:rsid w:val="00A35C99"/>
    <w:rsid w:val="00A36A3A"/>
    <w:rsid w:val="00A37346"/>
    <w:rsid w:val="00A403B6"/>
    <w:rsid w:val="00A4174C"/>
    <w:rsid w:val="00A41DD5"/>
    <w:rsid w:val="00A4241F"/>
    <w:rsid w:val="00A441BB"/>
    <w:rsid w:val="00A450FE"/>
    <w:rsid w:val="00A45F1D"/>
    <w:rsid w:val="00A47AA8"/>
    <w:rsid w:val="00A5203F"/>
    <w:rsid w:val="00A54F56"/>
    <w:rsid w:val="00A57EB5"/>
    <w:rsid w:val="00A64145"/>
    <w:rsid w:val="00A64939"/>
    <w:rsid w:val="00A65B90"/>
    <w:rsid w:val="00A672A7"/>
    <w:rsid w:val="00A71C47"/>
    <w:rsid w:val="00A73198"/>
    <w:rsid w:val="00A74354"/>
    <w:rsid w:val="00A74587"/>
    <w:rsid w:val="00A81D1A"/>
    <w:rsid w:val="00A81E13"/>
    <w:rsid w:val="00A84C0A"/>
    <w:rsid w:val="00A862D8"/>
    <w:rsid w:val="00A8693A"/>
    <w:rsid w:val="00A8728A"/>
    <w:rsid w:val="00A914AF"/>
    <w:rsid w:val="00A91805"/>
    <w:rsid w:val="00A91E6E"/>
    <w:rsid w:val="00A923B6"/>
    <w:rsid w:val="00A93F22"/>
    <w:rsid w:val="00A9629B"/>
    <w:rsid w:val="00AA3E5F"/>
    <w:rsid w:val="00AA40E8"/>
    <w:rsid w:val="00AA7DA7"/>
    <w:rsid w:val="00AB2281"/>
    <w:rsid w:val="00AB4281"/>
    <w:rsid w:val="00AB46B7"/>
    <w:rsid w:val="00AB572B"/>
    <w:rsid w:val="00AB5AED"/>
    <w:rsid w:val="00AC0A67"/>
    <w:rsid w:val="00AC2A9D"/>
    <w:rsid w:val="00AC2F54"/>
    <w:rsid w:val="00AC3052"/>
    <w:rsid w:val="00AC5A73"/>
    <w:rsid w:val="00AD122B"/>
    <w:rsid w:val="00AD4119"/>
    <w:rsid w:val="00AD7762"/>
    <w:rsid w:val="00AF0909"/>
    <w:rsid w:val="00AF0993"/>
    <w:rsid w:val="00AF09D2"/>
    <w:rsid w:val="00AF1307"/>
    <w:rsid w:val="00AF41DE"/>
    <w:rsid w:val="00B003D2"/>
    <w:rsid w:val="00B03C1F"/>
    <w:rsid w:val="00B1550B"/>
    <w:rsid w:val="00B2060B"/>
    <w:rsid w:val="00B236DF"/>
    <w:rsid w:val="00B33FBE"/>
    <w:rsid w:val="00B34709"/>
    <w:rsid w:val="00B34B93"/>
    <w:rsid w:val="00B4339D"/>
    <w:rsid w:val="00B44F97"/>
    <w:rsid w:val="00B477F4"/>
    <w:rsid w:val="00B50695"/>
    <w:rsid w:val="00B553CA"/>
    <w:rsid w:val="00B5697C"/>
    <w:rsid w:val="00B56D0C"/>
    <w:rsid w:val="00B71101"/>
    <w:rsid w:val="00B72317"/>
    <w:rsid w:val="00B728FE"/>
    <w:rsid w:val="00B76A88"/>
    <w:rsid w:val="00B77AE5"/>
    <w:rsid w:val="00B831C8"/>
    <w:rsid w:val="00B842E5"/>
    <w:rsid w:val="00B84492"/>
    <w:rsid w:val="00B8528F"/>
    <w:rsid w:val="00B85836"/>
    <w:rsid w:val="00B8620C"/>
    <w:rsid w:val="00B864A3"/>
    <w:rsid w:val="00B86902"/>
    <w:rsid w:val="00B86D4F"/>
    <w:rsid w:val="00B87325"/>
    <w:rsid w:val="00B903C4"/>
    <w:rsid w:val="00B91898"/>
    <w:rsid w:val="00BA0985"/>
    <w:rsid w:val="00BA1827"/>
    <w:rsid w:val="00BA2BBD"/>
    <w:rsid w:val="00BB0EF9"/>
    <w:rsid w:val="00BB15FE"/>
    <w:rsid w:val="00BB3F46"/>
    <w:rsid w:val="00BB4FDE"/>
    <w:rsid w:val="00BB533C"/>
    <w:rsid w:val="00BC26E0"/>
    <w:rsid w:val="00BC2CCA"/>
    <w:rsid w:val="00BC6482"/>
    <w:rsid w:val="00BD1088"/>
    <w:rsid w:val="00BD15A9"/>
    <w:rsid w:val="00BD3330"/>
    <w:rsid w:val="00BD3DA5"/>
    <w:rsid w:val="00BE26E0"/>
    <w:rsid w:val="00BE2F67"/>
    <w:rsid w:val="00BE3850"/>
    <w:rsid w:val="00BE3903"/>
    <w:rsid w:val="00BF0462"/>
    <w:rsid w:val="00BF166A"/>
    <w:rsid w:val="00BF6A3E"/>
    <w:rsid w:val="00C0212C"/>
    <w:rsid w:val="00C05BD2"/>
    <w:rsid w:val="00C077D0"/>
    <w:rsid w:val="00C1046F"/>
    <w:rsid w:val="00C13853"/>
    <w:rsid w:val="00C1504E"/>
    <w:rsid w:val="00C17D12"/>
    <w:rsid w:val="00C200BA"/>
    <w:rsid w:val="00C20B6B"/>
    <w:rsid w:val="00C21062"/>
    <w:rsid w:val="00C21238"/>
    <w:rsid w:val="00C26D4E"/>
    <w:rsid w:val="00C30446"/>
    <w:rsid w:val="00C3380E"/>
    <w:rsid w:val="00C34286"/>
    <w:rsid w:val="00C35F9D"/>
    <w:rsid w:val="00C3729C"/>
    <w:rsid w:val="00C43277"/>
    <w:rsid w:val="00C4338E"/>
    <w:rsid w:val="00C44475"/>
    <w:rsid w:val="00C44B5F"/>
    <w:rsid w:val="00C465B7"/>
    <w:rsid w:val="00C46EF2"/>
    <w:rsid w:val="00C474EB"/>
    <w:rsid w:val="00C52222"/>
    <w:rsid w:val="00C53321"/>
    <w:rsid w:val="00C539A5"/>
    <w:rsid w:val="00C53A22"/>
    <w:rsid w:val="00C5447F"/>
    <w:rsid w:val="00C6064F"/>
    <w:rsid w:val="00C61246"/>
    <w:rsid w:val="00C6497C"/>
    <w:rsid w:val="00C64AE0"/>
    <w:rsid w:val="00C6757A"/>
    <w:rsid w:val="00C7403A"/>
    <w:rsid w:val="00C76A4C"/>
    <w:rsid w:val="00C76ACD"/>
    <w:rsid w:val="00C80CF8"/>
    <w:rsid w:val="00C8183E"/>
    <w:rsid w:val="00C82C6C"/>
    <w:rsid w:val="00C849F0"/>
    <w:rsid w:val="00C85B7F"/>
    <w:rsid w:val="00C85C8F"/>
    <w:rsid w:val="00C8687A"/>
    <w:rsid w:val="00C908A4"/>
    <w:rsid w:val="00C90A9A"/>
    <w:rsid w:val="00C9192C"/>
    <w:rsid w:val="00C93216"/>
    <w:rsid w:val="00C95DD0"/>
    <w:rsid w:val="00C96E46"/>
    <w:rsid w:val="00C970A3"/>
    <w:rsid w:val="00C97684"/>
    <w:rsid w:val="00CA0540"/>
    <w:rsid w:val="00CA09D1"/>
    <w:rsid w:val="00CB2E6A"/>
    <w:rsid w:val="00CB361F"/>
    <w:rsid w:val="00CB6888"/>
    <w:rsid w:val="00CC6D12"/>
    <w:rsid w:val="00CC74D2"/>
    <w:rsid w:val="00CD15AD"/>
    <w:rsid w:val="00CD25A4"/>
    <w:rsid w:val="00CD274B"/>
    <w:rsid w:val="00CD2AF6"/>
    <w:rsid w:val="00CD2FAC"/>
    <w:rsid w:val="00CE16D0"/>
    <w:rsid w:val="00CE21F7"/>
    <w:rsid w:val="00CE4B61"/>
    <w:rsid w:val="00CE5723"/>
    <w:rsid w:val="00CF014A"/>
    <w:rsid w:val="00CF1961"/>
    <w:rsid w:val="00CF4137"/>
    <w:rsid w:val="00CF440D"/>
    <w:rsid w:val="00CF451C"/>
    <w:rsid w:val="00CF47E3"/>
    <w:rsid w:val="00CF548A"/>
    <w:rsid w:val="00CF5CAC"/>
    <w:rsid w:val="00CF6B86"/>
    <w:rsid w:val="00CF78C5"/>
    <w:rsid w:val="00D03788"/>
    <w:rsid w:val="00D03E0D"/>
    <w:rsid w:val="00D1102E"/>
    <w:rsid w:val="00D14A1C"/>
    <w:rsid w:val="00D1676A"/>
    <w:rsid w:val="00D2241D"/>
    <w:rsid w:val="00D229DC"/>
    <w:rsid w:val="00D239B4"/>
    <w:rsid w:val="00D253B5"/>
    <w:rsid w:val="00D27511"/>
    <w:rsid w:val="00D313AF"/>
    <w:rsid w:val="00D33791"/>
    <w:rsid w:val="00D34DB4"/>
    <w:rsid w:val="00D3504F"/>
    <w:rsid w:val="00D357D3"/>
    <w:rsid w:val="00D36D4C"/>
    <w:rsid w:val="00D4124A"/>
    <w:rsid w:val="00D41573"/>
    <w:rsid w:val="00D41DBD"/>
    <w:rsid w:val="00D4511D"/>
    <w:rsid w:val="00D46DF4"/>
    <w:rsid w:val="00D47D21"/>
    <w:rsid w:val="00D50DEF"/>
    <w:rsid w:val="00D510DE"/>
    <w:rsid w:val="00D53980"/>
    <w:rsid w:val="00D54533"/>
    <w:rsid w:val="00D552EB"/>
    <w:rsid w:val="00D60211"/>
    <w:rsid w:val="00D643BE"/>
    <w:rsid w:val="00D645B1"/>
    <w:rsid w:val="00D66D87"/>
    <w:rsid w:val="00D70BAA"/>
    <w:rsid w:val="00D71176"/>
    <w:rsid w:val="00D7294A"/>
    <w:rsid w:val="00D73642"/>
    <w:rsid w:val="00D76A51"/>
    <w:rsid w:val="00D76CF9"/>
    <w:rsid w:val="00D8262E"/>
    <w:rsid w:val="00D8327F"/>
    <w:rsid w:val="00D83DBD"/>
    <w:rsid w:val="00D8579F"/>
    <w:rsid w:val="00D86135"/>
    <w:rsid w:val="00D86683"/>
    <w:rsid w:val="00D874A5"/>
    <w:rsid w:val="00D90B2C"/>
    <w:rsid w:val="00D9786C"/>
    <w:rsid w:val="00DA21D0"/>
    <w:rsid w:val="00DA58F0"/>
    <w:rsid w:val="00DB0E1A"/>
    <w:rsid w:val="00DB21E8"/>
    <w:rsid w:val="00DB5398"/>
    <w:rsid w:val="00DB53B5"/>
    <w:rsid w:val="00DC145E"/>
    <w:rsid w:val="00DC1DC8"/>
    <w:rsid w:val="00DC3FC1"/>
    <w:rsid w:val="00DC71CD"/>
    <w:rsid w:val="00DD0BC4"/>
    <w:rsid w:val="00DD32CE"/>
    <w:rsid w:val="00DD3FA2"/>
    <w:rsid w:val="00DD53F1"/>
    <w:rsid w:val="00DE0092"/>
    <w:rsid w:val="00DE1CB5"/>
    <w:rsid w:val="00DE3799"/>
    <w:rsid w:val="00DE7D4C"/>
    <w:rsid w:val="00DF0A5B"/>
    <w:rsid w:val="00DF1313"/>
    <w:rsid w:val="00DF148A"/>
    <w:rsid w:val="00DF1A51"/>
    <w:rsid w:val="00DF3C5E"/>
    <w:rsid w:val="00DF5708"/>
    <w:rsid w:val="00DF7A23"/>
    <w:rsid w:val="00DF7CF6"/>
    <w:rsid w:val="00E01A73"/>
    <w:rsid w:val="00E029EF"/>
    <w:rsid w:val="00E04DC9"/>
    <w:rsid w:val="00E07A94"/>
    <w:rsid w:val="00E1237E"/>
    <w:rsid w:val="00E13B92"/>
    <w:rsid w:val="00E1458E"/>
    <w:rsid w:val="00E14666"/>
    <w:rsid w:val="00E14998"/>
    <w:rsid w:val="00E14FF7"/>
    <w:rsid w:val="00E1560F"/>
    <w:rsid w:val="00E20EAC"/>
    <w:rsid w:val="00E237B6"/>
    <w:rsid w:val="00E24E74"/>
    <w:rsid w:val="00E30E6D"/>
    <w:rsid w:val="00E318F9"/>
    <w:rsid w:val="00E40B4B"/>
    <w:rsid w:val="00E44979"/>
    <w:rsid w:val="00E44DD0"/>
    <w:rsid w:val="00E45779"/>
    <w:rsid w:val="00E479E3"/>
    <w:rsid w:val="00E54940"/>
    <w:rsid w:val="00E57CDB"/>
    <w:rsid w:val="00E61812"/>
    <w:rsid w:val="00E62471"/>
    <w:rsid w:val="00E628A6"/>
    <w:rsid w:val="00E62EFD"/>
    <w:rsid w:val="00E70D81"/>
    <w:rsid w:val="00E71E8E"/>
    <w:rsid w:val="00E73A4B"/>
    <w:rsid w:val="00E73AF2"/>
    <w:rsid w:val="00E74897"/>
    <w:rsid w:val="00E80F21"/>
    <w:rsid w:val="00E81495"/>
    <w:rsid w:val="00E82099"/>
    <w:rsid w:val="00E82903"/>
    <w:rsid w:val="00E8575B"/>
    <w:rsid w:val="00E8626D"/>
    <w:rsid w:val="00E87CDF"/>
    <w:rsid w:val="00E87F31"/>
    <w:rsid w:val="00E911DD"/>
    <w:rsid w:val="00E91583"/>
    <w:rsid w:val="00EA1298"/>
    <w:rsid w:val="00EA2347"/>
    <w:rsid w:val="00EA44E1"/>
    <w:rsid w:val="00EB260D"/>
    <w:rsid w:val="00EB619D"/>
    <w:rsid w:val="00EB79BD"/>
    <w:rsid w:val="00EC3E3E"/>
    <w:rsid w:val="00EC4B66"/>
    <w:rsid w:val="00EC5B15"/>
    <w:rsid w:val="00EC6DE3"/>
    <w:rsid w:val="00ED04B0"/>
    <w:rsid w:val="00ED0996"/>
    <w:rsid w:val="00ED3CBC"/>
    <w:rsid w:val="00ED5D5B"/>
    <w:rsid w:val="00EE06FF"/>
    <w:rsid w:val="00EE1421"/>
    <w:rsid w:val="00EE2D97"/>
    <w:rsid w:val="00EE30D4"/>
    <w:rsid w:val="00EE6466"/>
    <w:rsid w:val="00EF06C1"/>
    <w:rsid w:val="00EF20C1"/>
    <w:rsid w:val="00EF543F"/>
    <w:rsid w:val="00EF729A"/>
    <w:rsid w:val="00F00E68"/>
    <w:rsid w:val="00F023B2"/>
    <w:rsid w:val="00F04075"/>
    <w:rsid w:val="00F06120"/>
    <w:rsid w:val="00F11A0E"/>
    <w:rsid w:val="00F12C1D"/>
    <w:rsid w:val="00F136C6"/>
    <w:rsid w:val="00F15076"/>
    <w:rsid w:val="00F15ABB"/>
    <w:rsid w:val="00F15BC0"/>
    <w:rsid w:val="00F26E99"/>
    <w:rsid w:val="00F27A54"/>
    <w:rsid w:val="00F319A6"/>
    <w:rsid w:val="00F320EE"/>
    <w:rsid w:val="00F325E0"/>
    <w:rsid w:val="00F43C1C"/>
    <w:rsid w:val="00F44A3C"/>
    <w:rsid w:val="00F44EA1"/>
    <w:rsid w:val="00F45423"/>
    <w:rsid w:val="00F505C4"/>
    <w:rsid w:val="00F5168E"/>
    <w:rsid w:val="00F5455F"/>
    <w:rsid w:val="00F55047"/>
    <w:rsid w:val="00F55243"/>
    <w:rsid w:val="00F55328"/>
    <w:rsid w:val="00F57641"/>
    <w:rsid w:val="00F610B4"/>
    <w:rsid w:val="00F64CE6"/>
    <w:rsid w:val="00F6600B"/>
    <w:rsid w:val="00F66F69"/>
    <w:rsid w:val="00F67357"/>
    <w:rsid w:val="00F731D5"/>
    <w:rsid w:val="00F75AAD"/>
    <w:rsid w:val="00F75BF9"/>
    <w:rsid w:val="00F77090"/>
    <w:rsid w:val="00F80F5E"/>
    <w:rsid w:val="00F811E4"/>
    <w:rsid w:val="00F82D7D"/>
    <w:rsid w:val="00F830EF"/>
    <w:rsid w:val="00F83CA3"/>
    <w:rsid w:val="00F861B3"/>
    <w:rsid w:val="00F87FDE"/>
    <w:rsid w:val="00F9493B"/>
    <w:rsid w:val="00FA05E0"/>
    <w:rsid w:val="00FA1075"/>
    <w:rsid w:val="00FA1B79"/>
    <w:rsid w:val="00FA2CED"/>
    <w:rsid w:val="00FA4A98"/>
    <w:rsid w:val="00FA6BF6"/>
    <w:rsid w:val="00FA6CE5"/>
    <w:rsid w:val="00FA7253"/>
    <w:rsid w:val="00FA76BC"/>
    <w:rsid w:val="00FB065C"/>
    <w:rsid w:val="00FB078C"/>
    <w:rsid w:val="00FB1CC0"/>
    <w:rsid w:val="00FB22AF"/>
    <w:rsid w:val="00FB486C"/>
    <w:rsid w:val="00FB5A0F"/>
    <w:rsid w:val="00FB5F43"/>
    <w:rsid w:val="00FC14D9"/>
    <w:rsid w:val="00FC6D98"/>
    <w:rsid w:val="00FD0954"/>
    <w:rsid w:val="00FD1842"/>
    <w:rsid w:val="00FD1A4A"/>
    <w:rsid w:val="00FD1C08"/>
    <w:rsid w:val="00FD34C5"/>
    <w:rsid w:val="00FD6841"/>
    <w:rsid w:val="00FE0F8B"/>
    <w:rsid w:val="00FE23A2"/>
    <w:rsid w:val="00FE3861"/>
    <w:rsid w:val="00FF09A4"/>
    <w:rsid w:val="00FF1198"/>
    <w:rsid w:val="00FF20CA"/>
    <w:rsid w:val="00FF2F37"/>
    <w:rsid w:val="00FF4532"/>
    <w:rsid w:val="00FF60D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AE3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F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7CD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6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6CE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9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27511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27511"/>
    <w:rPr>
      <w:rFonts w:ascii="Consolas" w:eastAsia="Calibri" w:hAnsi="Consolas" w:cs="Arial"/>
      <w:sz w:val="21"/>
      <w:szCs w:val="21"/>
      <w:lang w:bidi="ar-SA"/>
    </w:rPr>
  </w:style>
  <w:style w:type="paragraph" w:styleId="Header">
    <w:name w:val="header"/>
    <w:basedOn w:val="Normal"/>
    <w:link w:val="HeaderChar"/>
    <w:rsid w:val="00DC14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45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C14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45E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1527CD"/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unhideWhenUsed/>
    <w:rsid w:val="00690DAE"/>
    <w:pPr>
      <w:spacing w:after="200"/>
    </w:pPr>
    <w:rPr>
      <w:rFonts w:ascii="Calibri" w:hAnsi="Calibri" w:cs="Arial"/>
      <w:sz w:val="20"/>
    </w:rPr>
  </w:style>
  <w:style w:type="character" w:customStyle="1" w:styleId="FootnoteTextChar">
    <w:name w:val="Footnote Text Char"/>
    <w:link w:val="FootnoteText"/>
    <w:rsid w:val="00690DAE"/>
    <w:rPr>
      <w:rFonts w:ascii="Calibri" w:eastAsia="Times New Roman" w:hAnsi="Calibri" w:cs="Arial"/>
      <w:szCs w:val="24"/>
      <w:lang w:bidi="ar-SA"/>
    </w:rPr>
  </w:style>
  <w:style w:type="character" w:styleId="FootnoteReference">
    <w:name w:val="footnote reference"/>
    <w:unhideWhenUsed/>
    <w:rsid w:val="00690DAE"/>
    <w:rPr>
      <w:vertAlign w:val="superscript"/>
    </w:rPr>
  </w:style>
  <w:style w:type="character" w:styleId="Hyperlink">
    <w:name w:val="Hyperlink"/>
    <w:uiPriority w:val="99"/>
    <w:rsid w:val="00DC71CD"/>
    <w:rPr>
      <w:color w:val="0000FF"/>
      <w:u w:val="single"/>
    </w:rPr>
  </w:style>
  <w:style w:type="paragraph" w:customStyle="1" w:styleId="NormalIndent1">
    <w:name w:val="Normal Indent1"/>
    <w:basedOn w:val="Normal"/>
    <w:qFormat/>
    <w:rsid w:val="00BB0EF9"/>
    <w:pPr>
      <w:spacing w:before="200" w:after="200" w:line="276" w:lineRule="auto"/>
      <w:ind w:left="720" w:right="720"/>
    </w:pPr>
    <w:rPr>
      <w:bCs/>
      <w:sz w:val="22"/>
    </w:rPr>
  </w:style>
  <w:style w:type="character" w:customStyle="1" w:styleId="data6">
    <w:name w:val="data6"/>
    <w:basedOn w:val="DefaultParagraphFont"/>
    <w:rsid w:val="00EF543F"/>
  </w:style>
  <w:style w:type="paragraph" w:styleId="ListParagraph">
    <w:name w:val="List Paragraph"/>
    <w:basedOn w:val="Normal"/>
    <w:uiPriority w:val="34"/>
    <w:qFormat/>
    <w:rsid w:val="00685106"/>
    <w:pPr>
      <w:ind w:left="720"/>
      <w:contextualSpacing/>
    </w:pPr>
  </w:style>
  <w:style w:type="character" w:styleId="CommentReference">
    <w:name w:val="annotation reference"/>
    <w:rsid w:val="00254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F84"/>
    <w:rPr>
      <w:sz w:val="20"/>
      <w:szCs w:val="20"/>
    </w:rPr>
  </w:style>
  <w:style w:type="character" w:customStyle="1" w:styleId="CommentTextChar">
    <w:name w:val="Comment Text Char"/>
    <w:link w:val="CommentText"/>
    <w:rsid w:val="00254F8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54F84"/>
    <w:rPr>
      <w:b/>
      <w:bCs/>
    </w:rPr>
  </w:style>
  <w:style w:type="character" w:customStyle="1" w:styleId="CommentSubjectChar">
    <w:name w:val="Comment Subject Char"/>
    <w:link w:val="CommentSubject"/>
    <w:rsid w:val="00254F84"/>
    <w:rPr>
      <w:b/>
      <w:bCs/>
      <w:lang w:bidi="ar-SA"/>
    </w:rPr>
  </w:style>
  <w:style w:type="paragraph" w:customStyle="1" w:styleId="Jktdefault">
    <w:name w:val="Jkt default"/>
    <w:rsid w:val="00AB5AED"/>
    <w:pPr>
      <w:spacing w:line="280" w:lineRule="exact"/>
    </w:pPr>
    <w:rPr>
      <w:color w:val="000000"/>
      <w:szCs w:val="24"/>
      <w:lang w:val="ru-RU" w:bidi="ar-SA"/>
    </w:rPr>
  </w:style>
  <w:style w:type="paragraph" w:styleId="NormalWeb">
    <w:name w:val="Normal (Web)"/>
    <w:basedOn w:val="Normal"/>
    <w:uiPriority w:val="99"/>
    <w:unhideWhenUsed/>
    <w:rsid w:val="005147DA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rsid w:val="00FB486C"/>
    <w:rPr>
      <w:rFonts w:ascii="Courier New" w:hAnsi="Courier New" w:cs="Courier New"/>
      <w:lang w:bidi="ar-SA"/>
    </w:rPr>
  </w:style>
  <w:style w:type="character" w:styleId="Strong">
    <w:name w:val="Strong"/>
    <w:uiPriority w:val="22"/>
    <w:qFormat/>
    <w:rsid w:val="002E7450"/>
    <w:rPr>
      <w:b/>
      <w:bCs/>
    </w:rPr>
  </w:style>
  <w:style w:type="character" w:styleId="Emphasis">
    <w:name w:val="Emphasis"/>
    <w:uiPriority w:val="20"/>
    <w:qFormat/>
    <w:rsid w:val="008351BF"/>
    <w:rPr>
      <w:i/>
      <w:iCs/>
    </w:rPr>
  </w:style>
  <w:style w:type="paragraph" w:customStyle="1" w:styleId="Default">
    <w:name w:val="Default"/>
    <w:rsid w:val="0025008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cit-vol">
    <w:name w:val="cit-vol"/>
    <w:rsid w:val="00250084"/>
  </w:style>
  <w:style w:type="character" w:customStyle="1" w:styleId="cit-issue">
    <w:name w:val="cit-issue"/>
    <w:rsid w:val="00250084"/>
  </w:style>
  <w:style w:type="character" w:customStyle="1" w:styleId="cit-sep3">
    <w:name w:val="cit-sep3"/>
    <w:rsid w:val="00250084"/>
  </w:style>
  <w:style w:type="character" w:customStyle="1" w:styleId="cit-first-page">
    <w:name w:val="cit-first-page"/>
    <w:rsid w:val="00250084"/>
  </w:style>
  <w:style w:type="character" w:customStyle="1" w:styleId="cit-last-page2">
    <w:name w:val="cit-last-page2"/>
    <w:rsid w:val="00250084"/>
  </w:style>
  <w:style w:type="character" w:customStyle="1" w:styleId="A4">
    <w:name w:val="A4"/>
    <w:uiPriority w:val="99"/>
    <w:rsid w:val="00250084"/>
    <w:rPr>
      <w:rFonts w:cs="Cambria"/>
      <w:color w:val="000000"/>
      <w:sz w:val="16"/>
      <w:szCs w:val="16"/>
    </w:rPr>
  </w:style>
  <w:style w:type="character" w:customStyle="1" w:styleId="highlight2">
    <w:name w:val="highlight2"/>
    <w:basedOn w:val="DefaultParagraphFont"/>
    <w:rsid w:val="003E5ABC"/>
  </w:style>
  <w:style w:type="paragraph" w:customStyle="1" w:styleId="28PTHead">
    <w:name w:val="28 PT Head"/>
    <w:basedOn w:val="Normal"/>
    <w:qFormat/>
    <w:rsid w:val="003C6DB0"/>
    <w:pPr>
      <w:keepLines/>
      <w:widowControl w:val="0"/>
      <w:suppressAutoHyphens/>
      <w:spacing w:after="80" w:line="560" w:lineRule="exact"/>
    </w:pPr>
    <w:rPr>
      <w:rFonts w:ascii="RockyCond BlackItalic" w:hAnsi="RockyCond BlackItalic"/>
      <w:sz w:val="56"/>
      <w:szCs w:val="48"/>
    </w:rPr>
  </w:style>
  <w:style w:type="paragraph" w:styleId="Title">
    <w:name w:val="Title"/>
    <w:basedOn w:val="Normal"/>
    <w:link w:val="TitleChar"/>
    <w:uiPriority w:val="10"/>
    <w:qFormat/>
    <w:rsid w:val="00042CB3"/>
    <w:pPr>
      <w:spacing w:line="360" w:lineRule="auto"/>
      <w:ind w:firstLine="360"/>
      <w:jc w:val="center"/>
    </w:pPr>
    <w:rPr>
      <w:rFonts w:asciiTheme="minorHAnsi" w:eastAsiaTheme="minorHAnsi" w:hAnsiTheme="minorHAnsi" w:cstheme="majorBidi"/>
      <w:b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42CB3"/>
    <w:rPr>
      <w:rFonts w:asciiTheme="minorHAnsi" w:eastAsiaTheme="minorHAnsi" w:hAnsiTheme="minorHAnsi" w:cstheme="majorBidi"/>
      <w:b/>
      <w:color w:val="1F497D" w:themeColor="text2"/>
      <w:sz w:val="32"/>
      <w:szCs w:val="24"/>
    </w:rPr>
  </w:style>
  <w:style w:type="paragraph" w:customStyle="1" w:styleId="p1">
    <w:name w:val="p1"/>
    <w:basedOn w:val="Normal"/>
    <w:rsid w:val="00C46EF2"/>
    <w:rPr>
      <w:rFonts w:ascii="Helvetica" w:hAnsi="Helvetica"/>
      <w:sz w:val="18"/>
      <w:szCs w:val="18"/>
    </w:rPr>
  </w:style>
  <w:style w:type="paragraph" w:customStyle="1" w:styleId="xdesc">
    <w:name w:val="x_desc"/>
    <w:basedOn w:val="Normal"/>
    <w:rsid w:val="00F15ABB"/>
    <w:pPr>
      <w:spacing w:before="100" w:beforeAutospacing="1" w:after="100" w:afterAutospacing="1"/>
    </w:pPr>
  </w:style>
  <w:style w:type="character" w:customStyle="1" w:styleId="xjrnl">
    <w:name w:val="x_jrnl"/>
    <w:basedOn w:val="DefaultParagraphFont"/>
    <w:rsid w:val="00F15ABB"/>
  </w:style>
  <w:style w:type="paragraph" w:styleId="DocumentMap">
    <w:name w:val="Document Map"/>
    <w:basedOn w:val="Normal"/>
    <w:link w:val="DocumentMapChar"/>
    <w:semiHidden/>
    <w:unhideWhenUsed/>
    <w:rsid w:val="00A57EB5"/>
  </w:style>
  <w:style w:type="character" w:customStyle="1" w:styleId="DocumentMapChar">
    <w:name w:val="Document Map Char"/>
    <w:basedOn w:val="DefaultParagraphFont"/>
    <w:link w:val="DocumentMap"/>
    <w:semiHidden/>
    <w:rsid w:val="00A57EB5"/>
    <w:rPr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85640E"/>
  </w:style>
  <w:style w:type="character" w:styleId="FollowedHyperlink">
    <w:name w:val="FollowedHyperlink"/>
    <w:basedOn w:val="DefaultParagraphFont"/>
    <w:semiHidden/>
    <w:unhideWhenUsed/>
    <w:rsid w:val="00397C94"/>
    <w:rPr>
      <w:color w:val="800080" w:themeColor="followedHyperlink"/>
      <w:u w:val="single"/>
    </w:rPr>
  </w:style>
  <w:style w:type="character" w:customStyle="1" w:styleId="e24kjd">
    <w:name w:val="e24kjd"/>
    <w:basedOn w:val="DefaultParagraphFont"/>
    <w:rsid w:val="000B21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B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37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2D32"/>
    <w:rPr>
      <w:sz w:val="24"/>
      <w:szCs w:val="24"/>
      <w:lang w:bidi="ar-S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262E"/>
    <w:rPr>
      <w:color w:val="605E5C"/>
      <w:shd w:val="clear" w:color="auto" w:fill="E1DFDD"/>
    </w:rPr>
  </w:style>
  <w:style w:type="character" w:customStyle="1" w:styleId="c-bibliographic-informationvalue">
    <w:name w:val="c-bibliographic-information__value"/>
    <w:basedOn w:val="DefaultParagraphFont"/>
    <w:rsid w:val="00C077D0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92B60"/>
    <w:rPr>
      <w:color w:val="605E5C"/>
      <w:shd w:val="clear" w:color="auto" w:fill="E1DFDD"/>
    </w:rPr>
  </w:style>
  <w:style w:type="character" w:customStyle="1" w:styleId="highwire-cite-metadata-journal">
    <w:name w:val="highwire-cite-metadata-journal"/>
    <w:basedOn w:val="DefaultParagraphFont"/>
    <w:rsid w:val="00C200BA"/>
  </w:style>
  <w:style w:type="character" w:customStyle="1" w:styleId="highwire-cite-metadata-doi">
    <w:name w:val="highwire-cite-metadata-doi"/>
    <w:basedOn w:val="DefaultParagraphFont"/>
    <w:rsid w:val="00C200BA"/>
  </w:style>
  <w:style w:type="character" w:customStyle="1" w:styleId="highwire-cite-metadata-date">
    <w:name w:val="highwire-cite-metadata-date"/>
    <w:basedOn w:val="DefaultParagraphFont"/>
    <w:rsid w:val="00653469"/>
  </w:style>
  <w:style w:type="character" w:customStyle="1" w:styleId="label">
    <w:name w:val="label"/>
    <w:basedOn w:val="DefaultParagraphFont"/>
    <w:rsid w:val="0065346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8579F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6325A1"/>
    <w:rPr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76A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do-cited-title">
    <w:name w:val="do-cited-title"/>
    <w:basedOn w:val="DefaultParagraphFont"/>
    <w:rsid w:val="00D7294A"/>
  </w:style>
  <w:style w:type="character" w:customStyle="1" w:styleId="do-cited-date">
    <w:name w:val="do-cited-date"/>
    <w:basedOn w:val="DefaultParagraphFont"/>
    <w:rsid w:val="00D7294A"/>
  </w:style>
  <w:style w:type="character" w:customStyle="1" w:styleId="do-cited-doi">
    <w:name w:val="do-cited-doi"/>
    <w:basedOn w:val="DefaultParagraphFont"/>
    <w:rsid w:val="00D7294A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F71C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8109E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D33791"/>
  </w:style>
  <w:style w:type="character" w:customStyle="1" w:styleId="citation-doi">
    <w:name w:val="citation-doi"/>
    <w:basedOn w:val="DefaultParagraphFont"/>
    <w:rsid w:val="00D33791"/>
  </w:style>
  <w:style w:type="character" w:customStyle="1" w:styleId="secondary-date">
    <w:name w:val="secondary-date"/>
    <w:basedOn w:val="DefaultParagraphFont"/>
    <w:rsid w:val="00D33791"/>
  </w:style>
  <w:style w:type="character" w:customStyle="1" w:styleId="identifier">
    <w:name w:val="identifier"/>
    <w:basedOn w:val="DefaultParagraphFont"/>
    <w:rsid w:val="00D33791"/>
  </w:style>
  <w:style w:type="character" w:customStyle="1" w:styleId="id-label">
    <w:name w:val="id-label"/>
    <w:basedOn w:val="DefaultParagraphFont"/>
    <w:rsid w:val="00D33791"/>
  </w:style>
  <w:style w:type="character" w:styleId="UnresolvedMention">
    <w:name w:val="Unresolved Mention"/>
    <w:basedOn w:val="DefaultParagraphFont"/>
    <w:uiPriority w:val="99"/>
    <w:semiHidden/>
    <w:unhideWhenUsed/>
    <w:rsid w:val="00404B49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7B1F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61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6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186385942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6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3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1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05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496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79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08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17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06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08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8381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1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6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1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4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7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7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9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307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3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7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68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293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34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304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58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04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58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4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1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87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2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49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4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57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92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7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6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76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83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7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8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3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94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9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6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32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2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4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62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77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67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8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64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13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9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8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0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1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7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2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1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52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03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97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306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06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9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1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9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9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83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04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76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7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3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22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899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177%2F1470594X05052538" TargetMode="External"/><Relationship Id="rId21" Type="http://schemas.openxmlformats.org/officeDocument/2006/relationships/hyperlink" Target="https://doi.org/10.1371/journal.pone.0262989" TargetMode="External"/><Relationship Id="rId42" Type="http://schemas.openxmlformats.org/officeDocument/2006/relationships/hyperlink" Target="file:///\\172.19.21.162\Users\nireyal\Documents\CV\3pp%20CV\10.1007\s10461-020-02953-8" TargetMode="External"/><Relationship Id="rId47" Type="http://schemas.openxmlformats.org/officeDocument/2006/relationships/hyperlink" Target="https://doi.org/10.1002/eahr.500035" TargetMode="External"/><Relationship Id="rId63" Type="http://schemas.openxmlformats.org/officeDocument/2006/relationships/hyperlink" Target="https://doi.org/10.1097/COH.0000000000000489" TargetMode="External"/><Relationship Id="rId68" Type="http://schemas.openxmlformats.org/officeDocument/2006/relationships/hyperlink" Target="https://doi.org/10.1007/s10508-017-1062-x" TargetMode="External"/><Relationship Id="rId84" Type="http://schemas.openxmlformats.org/officeDocument/2006/relationships/hyperlink" Target="https://doi.org/10.15171/ijhpm.2015.215" TargetMode="External"/><Relationship Id="rId89" Type="http://schemas.openxmlformats.org/officeDocument/2006/relationships/hyperlink" Target="https://doi.org/10.1126/science.aaa3178" TargetMode="External"/><Relationship Id="rId112" Type="http://schemas.openxmlformats.org/officeDocument/2006/relationships/hyperlink" Target="https://doi.org/10.1080/15265161.2010.494214" TargetMode="External"/><Relationship Id="rId16" Type="http://schemas.openxmlformats.org/officeDocument/2006/relationships/hyperlink" Target="https://doi.org/10.1073/pnas.2119887119" TargetMode="External"/><Relationship Id="rId107" Type="http://schemas.openxmlformats.org/officeDocument/2006/relationships/hyperlink" Target="https://doi.org/10.1093/jmp/jhr051" TargetMode="External"/><Relationship Id="rId11" Type="http://schemas.openxmlformats.org/officeDocument/2006/relationships/hyperlink" Target="https://doi.org/10.1192/bjp.2023.3" TargetMode="External"/><Relationship Id="rId32" Type="http://schemas.openxmlformats.org/officeDocument/2006/relationships/hyperlink" Target="https://doi.org/10.1093/cid/ciab182" TargetMode="External"/><Relationship Id="rId37" Type="http://schemas.openxmlformats.org/officeDocument/2006/relationships/hyperlink" Target="https://doi.org/10.1093/phe/phaa028" TargetMode="External"/><Relationship Id="rId53" Type="http://schemas.openxmlformats.org/officeDocument/2006/relationships/hyperlink" Target="https://doi.org/10.1177/1740774519862758" TargetMode="External"/><Relationship Id="rId58" Type="http://schemas.openxmlformats.org/officeDocument/2006/relationships/hyperlink" Target="https://doi.org/10.1080/15265161.2018.1498949" TargetMode="External"/><Relationship Id="rId74" Type="http://schemas.openxmlformats.org/officeDocument/2006/relationships/hyperlink" Target="https://doi.org/10.1136/medethics-2016-103427" TargetMode="External"/><Relationship Id="rId79" Type="http://schemas.openxmlformats.org/officeDocument/2006/relationships/hyperlink" Target="https://doi.org/10.15171/ijhpm.2016.142" TargetMode="External"/><Relationship Id="rId102" Type="http://schemas.openxmlformats.org/officeDocument/2006/relationships/hyperlink" Target="https://doi.org/10.1136/bmj.e4826" TargetMode="External"/><Relationship Id="rId123" Type="http://schemas.openxmlformats.org/officeDocument/2006/relationships/hyperlink" Target="https://forum.effectivealtruism.org/posts/iWH4oxaHmfRgSSTcm/longtermists-should-take-climate-change-very-seriously" TargetMode="External"/><Relationship Id="rId128" Type="http://schemas.openxmlformats.org/officeDocument/2006/relationships/hyperlink" Target="doi:%20%2010.1056/NEJMc2009666,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5171/ijhpm.2015.01" TargetMode="External"/><Relationship Id="rId95" Type="http://schemas.openxmlformats.org/officeDocument/2006/relationships/hyperlink" Target="https://doi.org/10.1371/journal.pmed.1001654" TargetMode="External"/><Relationship Id="rId22" Type="http://schemas.openxmlformats.org/officeDocument/2006/relationships/hyperlink" Target="http://www.ncbi.nlm.nih.gov/pmc/articles/pmc8789171/" TargetMode="External"/><Relationship Id="rId27" Type="http://schemas.openxmlformats.org/officeDocument/2006/relationships/hyperlink" Target="https://doi.org/10.1111/nous.12392" TargetMode="External"/><Relationship Id="rId43" Type="http://schemas.openxmlformats.org/officeDocument/2006/relationships/hyperlink" Target="doi:10.1002/eahr.500056" TargetMode="External"/><Relationship Id="rId48" Type="http://schemas.openxmlformats.org/officeDocument/2006/relationships/hyperlink" Target="https://doi.org/10.1093/infdis/jiz164" TargetMode="External"/><Relationship Id="rId64" Type="http://schemas.openxmlformats.org/officeDocument/2006/relationships/hyperlink" Target="https://doi.org/10.1007/s10461-018-2200-8" TargetMode="External"/><Relationship Id="rId69" Type="http://schemas.openxmlformats.org/officeDocument/2006/relationships/hyperlink" Target="https://doi.org/10.1126/science.aam8334" TargetMode="External"/><Relationship Id="rId113" Type="http://schemas.openxmlformats.org/officeDocument/2006/relationships/hyperlink" Target="https://doi.org/10.1017/S0953820809003513" TargetMode="External"/><Relationship Id="rId118" Type="http://schemas.openxmlformats.org/officeDocument/2006/relationships/hyperlink" Target="http://plato.stanford.edu/entries/informed-consent/" TargetMode="External"/><Relationship Id="rId80" Type="http://schemas.openxmlformats.org/officeDocument/2006/relationships/hyperlink" Target="https://doi.org/10.1038/nm.4108" TargetMode="External"/><Relationship Id="rId85" Type="http://schemas.openxmlformats.org/officeDocument/2006/relationships/hyperlink" Target="https://doi.org/10.1007/s11606-015-3502-4" TargetMode="External"/><Relationship Id="rId12" Type="http://schemas.openxmlformats.org/officeDocument/2006/relationships/hyperlink" Target="https://doi.org/10.1080/15265161.2022.2134500" TargetMode="External"/><Relationship Id="rId17" Type="http://schemas.openxmlformats.org/officeDocument/2006/relationships/hyperlink" Target="https://doi.org/10.1093/cid/ciac398" TargetMode="External"/><Relationship Id="rId33" Type="http://schemas.openxmlformats.org/officeDocument/2006/relationships/hyperlink" Target="https://doi.org/10.1017/S0266267120000292" TargetMode="External"/><Relationship Id="rId38" Type="http://schemas.openxmlformats.org/officeDocument/2006/relationships/hyperlink" Target="https://doi.org/10.1111/bioe.12825" TargetMode="External"/><Relationship Id="rId59" Type="http://schemas.openxmlformats.org/officeDocument/2006/relationships/hyperlink" Target="https://doi.org/10.1073/pnas.1810920115" TargetMode="External"/><Relationship Id="rId103" Type="http://schemas.openxmlformats.org/officeDocument/2006/relationships/hyperlink" Target="https://doi.org/10.1136/medethics-2012-100490" TargetMode="External"/><Relationship Id="rId108" Type="http://schemas.openxmlformats.org/officeDocument/2006/relationships/hyperlink" Target="https://doi.org/10.1080/15265161.2011.615890" TargetMode="External"/><Relationship Id="rId124" Type="http://schemas.openxmlformats.org/officeDocument/2006/relationships/hyperlink" Target="https://www.nejm.org/doi/10.1056/NEJMc2113574" TargetMode="External"/><Relationship Id="rId129" Type="http://schemas.openxmlformats.org/officeDocument/2006/relationships/hyperlink" Target="https://doi.org/10.1097/QAI.0000000000002127" TargetMode="External"/><Relationship Id="rId54" Type="http://schemas.openxmlformats.org/officeDocument/2006/relationships/hyperlink" Target="https://doi.org/10.1177/1740774519862765" TargetMode="External"/><Relationship Id="rId70" Type="http://schemas.openxmlformats.org/officeDocument/2006/relationships/hyperlink" Target="https://doi.org/10.1080/15265161.2017.1388448" TargetMode="External"/><Relationship Id="rId75" Type="http://schemas.openxmlformats.org/officeDocument/2006/relationships/hyperlink" Target="https://doi.org/10.1136/medethics-2016-103428" TargetMode="External"/><Relationship Id="rId91" Type="http://schemas.openxmlformats.org/officeDocument/2006/relationships/hyperlink" Target="https://doi.org/10.2471/BLT.14.139139" TargetMode="External"/><Relationship Id="rId96" Type="http://schemas.openxmlformats.org/officeDocument/2006/relationships/hyperlink" Target="https://doi.org/10.1016/S0140-6736(13)62040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journals.sagepub.com/doi/10.1177/15562646221076764" TargetMode="External"/><Relationship Id="rId28" Type="http://schemas.openxmlformats.org/officeDocument/2006/relationships/hyperlink" Target="https://doi.org/10.1016/j.cmi.2020.12.032" TargetMode="External"/><Relationship Id="rId49" Type="http://schemas.openxmlformats.org/officeDocument/2006/relationships/hyperlink" Target="https://doi.org/10.1177/1740774519862783" TargetMode="External"/><Relationship Id="rId114" Type="http://schemas.openxmlformats.org/officeDocument/2006/relationships/hyperlink" Target="https://doi.org/10.1093/phe/phn026" TargetMode="External"/><Relationship Id="rId119" Type="http://schemas.openxmlformats.org/officeDocument/2006/relationships/hyperlink" Target="https://www.researchgate.net/deref/http%3A%2F%2Fdx.doi.org%2F10.1093%2Facprof%3Aoso%2F9780190217471.003.0007" TargetMode="External"/><Relationship Id="rId44" Type="http://schemas.openxmlformats.org/officeDocument/2006/relationships/hyperlink" Target="doi:%20%2010.1056/NEJMc2009666," TargetMode="External"/><Relationship Id="rId60" Type="http://schemas.openxmlformats.org/officeDocument/2006/relationships/hyperlink" Target="https://doi.org/10.1371/journal.pntd.0006762" TargetMode="External"/><Relationship Id="rId65" Type="http://schemas.openxmlformats.org/officeDocument/2006/relationships/hyperlink" Target="https://doi.org/10.1002/hast.806" TargetMode="External"/><Relationship Id="rId81" Type="http://schemas.openxmlformats.org/officeDocument/2006/relationships/hyperlink" Target="https://doi.org/10.1136/medethics-2015-103359" TargetMode="External"/><Relationship Id="rId86" Type="http://schemas.openxmlformats.org/officeDocument/2006/relationships/hyperlink" Target="https://doi.org/10.1371/journal.pmed.1001799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www.ijhpm.com/article_4342.html" TargetMode="External"/><Relationship Id="rId18" Type="http://schemas.openxmlformats.org/officeDocument/2006/relationships/hyperlink" Target="https://doi.org/10.1136/medethics-2021-108086" TargetMode="External"/><Relationship Id="rId39" Type="http://schemas.openxmlformats.org/officeDocument/2006/relationships/hyperlink" Target="https://doi.org/10.1093/ntr/ntaa157" TargetMode="External"/><Relationship Id="rId109" Type="http://schemas.openxmlformats.org/officeDocument/2006/relationships/hyperlink" Target="https://doi.org/10.1093/phe/phr014" TargetMode="External"/><Relationship Id="rId34" Type="http://schemas.openxmlformats.org/officeDocument/2006/relationships/hyperlink" Target="https://doi.org/10.1016/j.vaccine.2020.11.072" TargetMode="External"/><Relationship Id="rId50" Type="http://schemas.openxmlformats.org/officeDocument/2006/relationships/hyperlink" Target="https://doi.org/10.1093/infdis/jiz173" TargetMode="External"/><Relationship Id="rId55" Type="http://schemas.openxmlformats.org/officeDocument/2006/relationships/hyperlink" Target="https://doi.org/10.1097/QAI.0000000000002017" TargetMode="External"/><Relationship Id="rId76" Type="http://schemas.openxmlformats.org/officeDocument/2006/relationships/hyperlink" Target="https://doi.org/10.1136/medethics-2015-103220" TargetMode="External"/><Relationship Id="rId97" Type="http://schemas.openxmlformats.org/officeDocument/2006/relationships/hyperlink" Target="https://doi.org/10.1136/medethics-2013-101555" TargetMode="External"/><Relationship Id="rId104" Type="http://schemas.openxmlformats.org/officeDocument/2006/relationships/hyperlink" Target="https://doi.org/10.1080/15265161.2012.665134" TargetMode="External"/><Relationship Id="rId120" Type="http://schemas.openxmlformats.org/officeDocument/2006/relationships/hyperlink" Target="https://archive-ouverte.unige.ch/unige:73009" TargetMode="External"/><Relationship Id="rId125" Type="http://schemas.openxmlformats.org/officeDocument/2006/relationships/hyperlink" Target="https://doi.org/10.1093/infdis/jiaa45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x.doi.org/10.1056%2FNEJMp1702651" TargetMode="External"/><Relationship Id="rId92" Type="http://schemas.openxmlformats.org/officeDocument/2006/relationships/hyperlink" Target="http://hdl.handle.net/1866/1093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16/j.vaccine.2021.04.056" TargetMode="External"/><Relationship Id="rId24" Type="http://schemas.openxmlformats.org/officeDocument/2006/relationships/hyperlink" Target="https://doi.org/10.1093/infdis/jiab488" TargetMode="External"/><Relationship Id="rId40" Type="http://schemas.openxmlformats.org/officeDocument/2006/relationships/hyperlink" Target="https://doi.org/10.1073/pnas.2014154117" TargetMode="External"/><Relationship Id="rId45" Type="http://schemas.openxmlformats.org/officeDocument/2006/relationships/hyperlink" Target="https://ajph.aphapublications.org/doi/abs/10.2105/AJPH.2019.305428" TargetMode="External"/><Relationship Id="rId66" Type="http://schemas.openxmlformats.org/officeDocument/2006/relationships/hyperlink" Target="https://doi.org/10.1177/1556264617740244" TargetMode="External"/><Relationship Id="rId87" Type="http://schemas.openxmlformats.org/officeDocument/2006/relationships/hyperlink" Target="https://doi.org/10.1016/j.jcpo.2015.08.006" TargetMode="External"/><Relationship Id="rId110" Type="http://schemas.openxmlformats.org/officeDocument/2006/relationships/hyperlink" Target="https://doi.org/10.2202/1932-0183.1149" TargetMode="External"/><Relationship Id="rId115" Type="http://schemas.openxmlformats.org/officeDocument/2006/relationships/hyperlink" Target="https://heinonline.org/HOL/P?h=hein.journals/jetshy2&amp;i=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ncbi.nlm.nih.gov/pubmed/30050682" TargetMode="External"/><Relationship Id="rId82" Type="http://schemas.openxmlformats.org/officeDocument/2006/relationships/hyperlink" Target="https://doi.org/10.1177/0098858816658281" TargetMode="External"/><Relationship Id="rId19" Type="http://schemas.openxmlformats.org/officeDocument/2006/relationships/hyperlink" Target="https://doi.org/10.1016/j.molmed.2022.05.002" TargetMode="External"/><Relationship Id="rId14" Type="http://schemas.openxmlformats.org/officeDocument/2006/relationships/hyperlink" Target="https://linkinghub.elsevier.com/retrieve/pii/S1198-743X(22)00536-5" TargetMode="External"/><Relationship Id="rId30" Type="http://schemas.openxmlformats.org/officeDocument/2006/relationships/hyperlink" Target="https://doi.org/10.1136/medethics-2020-107109" TargetMode="External"/><Relationship Id="rId35" Type="http://schemas.openxmlformats.org/officeDocument/2006/relationships/hyperlink" Target="https://doi.org/10.1377/hblog20201208.92114" TargetMode="External"/><Relationship Id="rId56" Type="http://schemas.openxmlformats.org/officeDocument/2006/relationships/hyperlink" Target="https://doi.org/10.1093/phe/phz002" TargetMode="External"/><Relationship Id="rId77" Type="http://schemas.openxmlformats.org/officeDocument/2006/relationships/hyperlink" Target="https://doi.org/10.1093/monist/onw012" TargetMode="External"/><Relationship Id="rId100" Type="http://schemas.openxmlformats.org/officeDocument/2006/relationships/hyperlink" Target="https://doi.org/10.15171/ijhpm.2013.18" TargetMode="External"/><Relationship Id="rId105" Type="http://schemas.openxmlformats.org/officeDocument/2006/relationships/hyperlink" Target="https://doi.org/10.1136/medethics-2012-100667" TargetMode="External"/><Relationship Id="rId126" Type="http://schemas.openxmlformats.org/officeDocument/2006/relationships/hyperlink" Target="https://doi.org/10.1093/infdis/jiaa315" TargetMode="External"/><Relationship Id="rId8" Type="http://schemas.openxmlformats.org/officeDocument/2006/relationships/hyperlink" Target="https://doi.org/10.1111/bioe.13216" TargetMode="External"/><Relationship Id="rId51" Type="http://schemas.openxmlformats.org/officeDocument/2006/relationships/hyperlink" Target="https://doi.org/10.1093/infdis/jiz163" TargetMode="External"/><Relationship Id="rId72" Type="http://schemas.openxmlformats.org/officeDocument/2006/relationships/hyperlink" Target="https://doi.org/10.1080/23288604.2017.1324938" TargetMode="External"/><Relationship Id="rId93" Type="http://schemas.openxmlformats.org/officeDocument/2006/relationships/hyperlink" Target="https://doi.org/10.1080/15265161.2014.964880" TargetMode="External"/><Relationship Id="rId98" Type="http://schemas.openxmlformats.org/officeDocument/2006/relationships/hyperlink" Target="https://doi.org/10.1093/phe/pht033" TargetMode="External"/><Relationship Id="rId121" Type="http://schemas.openxmlformats.org/officeDocument/2006/relationships/hyperlink" Target="https://doi.org/10.1057/9780230307292_10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1016/j.ssmqr.2021.100007" TargetMode="External"/><Relationship Id="rId46" Type="http://schemas.openxmlformats.org/officeDocument/2006/relationships/hyperlink" Target="https://doi.org/10.1177/1077800418810724" TargetMode="External"/><Relationship Id="rId67" Type="http://schemas.openxmlformats.org/officeDocument/2006/relationships/hyperlink" Target="https://doi.org/10.1136/medethics-2017-104593" TargetMode="External"/><Relationship Id="rId116" Type="http://schemas.openxmlformats.org/officeDocument/2006/relationships/hyperlink" Target="http://www.jstor.org/stable/23354444" TargetMode="External"/><Relationship Id="rId20" Type="http://schemas.openxmlformats.org/officeDocument/2006/relationships/hyperlink" Target="http://dx.doi.org/10.1002/pds.5429" TargetMode="External"/><Relationship Id="rId41" Type="http://schemas.openxmlformats.org/officeDocument/2006/relationships/hyperlink" Target="https://jme.bmj.com/content/early/2020/10/08/medethics-2020-106501" TargetMode="External"/><Relationship Id="rId62" Type="http://schemas.openxmlformats.org/officeDocument/2006/relationships/hyperlink" Target="https://doi.org/10.1371/journal.pmed.1002632" TargetMode="External"/><Relationship Id="rId83" Type="http://schemas.openxmlformats.org/officeDocument/2006/relationships/hyperlink" Target="http://dx.doi.org/10.2471/BLT.15.153619" TargetMode="External"/><Relationship Id="rId88" Type="http://schemas.openxmlformats.org/officeDocument/2006/relationships/hyperlink" Target="https://doi.org/10.1093/jlb/lsv001" TargetMode="External"/><Relationship Id="rId111" Type="http://schemas.openxmlformats.org/officeDocument/2006/relationships/hyperlink" Target="https://doi.org/10.1080/15265161.2010.500199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www.sciencedirect.com/science/article/pii/S205566402200022X" TargetMode="External"/><Relationship Id="rId36" Type="http://schemas.openxmlformats.org/officeDocument/2006/relationships/hyperlink" Target="https://doi.org/10.1111/bioe.12830" TargetMode="External"/><Relationship Id="rId57" Type="http://schemas.openxmlformats.org/officeDocument/2006/relationships/hyperlink" Target="https://doi.org/10.1177%2F1077800418810724" TargetMode="External"/><Relationship Id="rId106" Type="http://schemas.openxmlformats.org/officeDocument/2006/relationships/hyperlink" Target="https://doi.org/10.1515/1938-2545.1067" TargetMode="External"/><Relationship Id="rId127" Type="http://schemas.openxmlformats.org/officeDocument/2006/relationships/hyperlink" Target="file:///\\172.19.21.162\Users\nireyal\Documents\CV\3pp%20CV\10.1093\infdis\jiaa217" TargetMode="External"/><Relationship Id="rId10" Type="http://schemas.openxmlformats.org/officeDocument/2006/relationships/hyperlink" Target="https://doi.org/10.1111/bioe.13147" TargetMode="External"/><Relationship Id="rId31" Type="http://schemas.openxmlformats.org/officeDocument/2006/relationships/hyperlink" Target="https://doi.org/10.1136/medethics-2021-107229" TargetMode="External"/><Relationship Id="rId52" Type="http://schemas.openxmlformats.org/officeDocument/2006/relationships/hyperlink" Target="https://doi.org/10.1093/infdis/jiz162" TargetMode="External"/><Relationship Id="rId73" Type="http://schemas.openxmlformats.org/officeDocument/2006/relationships/hyperlink" Target="https://doi.org/10.1136/medethics-2016-103429" TargetMode="External"/><Relationship Id="rId78" Type="http://schemas.openxmlformats.org/officeDocument/2006/relationships/hyperlink" Target="https://www.ncbi.nlm.nih.gov/pmc/articles/PMC5395011/" TargetMode="External"/><Relationship Id="rId94" Type="http://schemas.openxmlformats.org/officeDocument/2006/relationships/hyperlink" Target="https://doi.org/10.15171/ijhpm.2014.68" TargetMode="External"/><Relationship Id="rId99" Type="http://schemas.openxmlformats.org/officeDocument/2006/relationships/hyperlink" Target="https://doi.org/10.15171/ijhpm.2013.64" TargetMode="External"/><Relationship Id="rId101" Type="http://schemas.openxmlformats.org/officeDocument/2006/relationships/hyperlink" Target="https://dx.doi.org/10.1371%2F4fbbdec6279ec" TargetMode="External"/><Relationship Id="rId122" Type="http://schemas.openxmlformats.org/officeDocument/2006/relationships/hyperlink" Target="http://www.who.int/publications/i/item/9789241507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bioe.13203" TargetMode="External"/><Relationship Id="rId26" Type="http://schemas.openxmlformats.org/officeDocument/2006/relationships/hyperlink" Target="https://doi.org/10.1016/j.ijid.2021.02.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F349-0CFD-4E07-97E4-0F722B1B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UNIVERSITY</vt:lpstr>
    </vt:vector>
  </TitlesOfParts>
  <Company>Harvard Medical School</Company>
  <LinksUpToDate>false</LinksUpToDate>
  <CharactersWithSpaces>45583</CharactersWithSpaces>
  <SharedDoc>false</SharedDoc>
  <HLinks>
    <vt:vector size="24" baseType="variant">
      <vt:variant>
        <vt:i4>6029420</vt:i4>
      </vt:variant>
      <vt:variant>
        <vt:i4>9</vt:i4>
      </vt:variant>
      <vt:variant>
        <vt:i4>0</vt:i4>
      </vt:variant>
      <vt:variant>
        <vt:i4>5</vt:i4>
      </vt:variant>
      <vt:variant>
        <vt:lpwstr>http://cv.hms.harvard.edu/index.php?page=presentations_local</vt:lpwstr>
      </vt:variant>
      <vt:variant>
        <vt:lpwstr/>
      </vt:variant>
      <vt:variant>
        <vt:i4>7602290</vt:i4>
      </vt:variant>
      <vt:variant>
        <vt:i4>6</vt:i4>
      </vt:variant>
      <vt:variant>
        <vt:i4>0</vt:i4>
      </vt:variant>
      <vt:variant>
        <vt:i4>5</vt:i4>
      </vt:variant>
      <vt:variant>
        <vt:lpwstr>http://plato.stanford.edu/entries/informed-consent/</vt:lpwstr>
      </vt:variant>
      <vt:variant>
        <vt:lpwstr/>
      </vt:variant>
      <vt:variant>
        <vt:i4>5898316</vt:i4>
      </vt:variant>
      <vt:variant>
        <vt:i4>3</vt:i4>
      </vt:variant>
      <vt:variant>
        <vt:i4>0</vt:i4>
      </vt:variant>
      <vt:variant>
        <vt:i4>5</vt:i4>
      </vt:variant>
      <vt:variant>
        <vt:lpwstr>http://sciencenow.unaids.org/htm/hiv-month-june-2014</vt:lpwstr>
      </vt:variant>
      <vt:variant>
        <vt:lpwstr/>
      </vt:variant>
      <vt:variant>
        <vt:i4>7143433</vt:i4>
      </vt:variant>
      <vt:variant>
        <vt:i4>0</vt:i4>
      </vt:variant>
      <vt:variant>
        <vt:i4>0</vt:i4>
      </vt:variant>
      <vt:variant>
        <vt:i4>5</vt:i4>
      </vt:variant>
      <vt:variant>
        <vt:lpwstr>http://projects.iq.harvard.edu/nir_eyal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UNIVERSITY</dc:title>
  <dc:creator>NE8</dc:creator>
  <cp:lastModifiedBy>Feronda Orders</cp:lastModifiedBy>
  <cp:revision>2</cp:revision>
  <cp:lastPrinted>2017-06-30T05:28:00Z</cp:lastPrinted>
  <dcterms:created xsi:type="dcterms:W3CDTF">2023-10-27T12:47:00Z</dcterms:created>
  <dcterms:modified xsi:type="dcterms:W3CDTF">2023-10-27T12:47:00Z</dcterms:modified>
</cp:coreProperties>
</file>